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0DE" w:rsidRPr="00A66A17" w:rsidRDefault="00DE20DE"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DE20DE" w:rsidRPr="00B1269D" w:rsidRDefault="00DE20DE" w:rsidP="001164EF">
      <w:pPr>
        <w:ind w:right="851"/>
        <w:rPr>
          <w:rFonts w:ascii="Calibri" w:hAnsi="Calibri" w:cs="Calibri"/>
          <w:b/>
          <w:sz w:val="22"/>
          <w:szCs w:val="22"/>
        </w:rPr>
      </w:pPr>
      <w:r w:rsidRPr="00B1269D">
        <w:rPr>
          <w:rFonts w:ascii="Calibri" w:hAnsi="Calibri" w:cs="Calibri"/>
          <w:b/>
          <w:sz w:val="22"/>
          <w:szCs w:val="22"/>
        </w:rPr>
        <w:t>»</w:t>
      </w:r>
      <w:r w:rsidRPr="00F226ED">
        <w:rPr>
          <w:rFonts w:ascii="Calibri" w:hAnsi="Calibri" w:cs="Calibri"/>
          <w:b/>
          <w:noProof/>
          <w:sz w:val="22"/>
          <w:szCs w:val="22"/>
        </w:rPr>
        <w:t>Mörderisches Taubertal</w:t>
      </w:r>
      <w:r w:rsidRPr="00B1269D">
        <w:rPr>
          <w:rFonts w:ascii="Calibri" w:hAnsi="Calibri" w:cs="Calibri"/>
          <w:b/>
          <w:sz w:val="22"/>
          <w:szCs w:val="22"/>
        </w:rPr>
        <w:t xml:space="preserve">« von </w:t>
      </w:r>
      <w:r w:rsidRPr="00F226ED">
        <w:rPr>
          <w:rFonts w:ascii="Calibri" w:hAnsi="Calibri" w:cs="Calibri"/>
          <w:b/>
          <w:noProof/>
          <w:sz w:val="22"/>
          <w:szCs w:val="22"/>
        </w:rPr>
        <w:t>Heike Wolpert</w:t>
      </w:r>
    </w:p>
    <w:p w:rsidR="00DE20DE" w:rsidRDefault="00DE20DE" w:rsidP="001164EF">
      <w:pPr>
        <w:ind w:right="851"/>
        <w:rPr>
          <w:rFonts w:ascii="Calibri" w:hAnsi="Calibri" w:cs="Calibri"/>
          <w:sz w:val="22"/>
          <w:szCs w:val="22"/>
        </w:rPr>
      </w:pPr>
      <w:r w:rsidRPr="001164EF">
        <w:rPr>
          <w:rFonts w:ascii="Calibri" w:hAnsi="Calibri" w:cs="Calibri"/>
          <w:sz w:val="22"/>
          <w:szCs w:val="22"/>
        </w:rPr>
        <w:t xml:space="preserve">Meßkirch, </w:t>
      </w:r>
      <w:r w:rsidRPr="00F226ED">
        <w:rPr>
          <w:rFonts w:ascii="Calibri" w:hAnsi="Calibri" w:cs="Calibri"/>
          <w:noProof/>
          <w:sz w:val="22"/>
          <w:szCs w:val="22"/>
        </w:rPr>
        <w:t>Juli</w:t>
      </w:r>
      <w:r>
        <w:rPr>
          <w:rFonts w:ascii="Calibri" w:hAnsi="Calibri" w:cs="Calibri"/>
          <w:sz w:val="22"/>
          <w:szCs w:val="22"/>
        </w:rPr>
        <w:t xml:space="preserve"> 2021</w:t>
      </w:r>
    </w:p>
    <w:p w:rsidR="00DE20DE" w:rsidRPr="001164EF" w:rsidRDefault="00DE20DE" w:rsidP="001164EF">
      <w:pPr>
        <w:pStyle w:val="Textkrper2"/>
        <w:tabs>
          <w:tab w:val="left" w:pos="8460"/>
        </w:tabs>
        <w:ind w:right="851"/>
        <w:rPr>
          <w:rFonts w:ascii="Calibri" w:hAnsi="Calibri" w:cs="Calibri"/>
          <w:sz w:val="22"/>
          <w:szCs w:val="22"/>
        </w:rPr>
      </w:pPr>
    </w:p>
    <w:p w:rsidR="00DE20DE" w:rsidRPr="001164EF" w:rsidRDefault="00342924" w:rsidP="000C3D01">
      <w:pPr>
        <w:pStyle w:val="Textkrper2"/>
        <w:tabs>
          <w:tab w:val="left" w:pos="8460"/>
        </w:tabs>
        <w:spacing w:after="240" w:line="276" w:lineRule="auto"/>
        <w:ind w:right="851"/>
        <w:rPr>
          <w:rFonts w:ascii="Calibri" w:hAnsi="Calibri" w:cs="Calibri"/>
          <w:sz w:val="22"/>
          <w:szCs w:val="22"/>
        </w:rPr>
      </w:pPr>
      <w:r w:rsidRPr="00342924">
        <w:rPr>
          <w:rFonts w:ascii="Calibri" w:hAnsi="Calibri" w:cs="Calibri"/>
          <w:szCs w:val="32"/>
        </w:rPr>
        <w:t>Naherholungsort auf Abwegen</w:t>
      </w:r>
      <w:r w:rsidR="00DE20DE" w:rsidRPr="001164EF">
        <w:rPr>
          <w:rFonts w:ascii="Calibri" w:hAnsi="Calibri" w:cs="Calibri"/>
          <w:szCs w:val="32"/>
        </w:rPr>
        <w:br/>
      </w:r>
      <w:r w:rsidRPr="00342924">
        <w:rPr>
          <w:rFonts w:ascii="Calibri" w:hAnsi="Calibri" w:cs="Calibri"/>
          <w:sz w:val="22"/>
          <w:szCs w:val="22"/>
        </w:rPr>
        <w:t xml:space="preserve">Heike Wolpert zeigt in 14 Kurzkrimis die dunkle Seite des </w:t>
      </w:r>
      <w:proofErr w:type="spellStart"/>
      <w:r w:rsidRPr="00342924">
        <w:rPr>
          <w:rFonts w:ascii="Calibri" w:hAnsi="Calibri" w:cs="Calibri"/>
          <w:sz w:val="22"/>
          <w:szCs w:val="22"/>
        </w:rPr>
        <w:t>Taubertals</w:t>
      </w:r>
      <w:proofErr w:type="spellEnd"/>
    </w:p>
    <w:p w:rsidR="00DE20DE" w:rsidRDefault="00342924" w:rsidP="00342924">
      <w:pPr>
        <w:tabs>
          <w:tab w:val="left" w:pos="9000"/>
        </w:tabs>
        <w:spacing w:line="276" w:lineRule="auto"/>
        <w:ind w:right="850"/>
        <w:rPr>
          <w:rFonts w:ascii="Calibri" w:hAnsi="Calibri" w:cs="Calibri"/>
          <w:sz w:val="22"/>
          <w:szCs w:val="22"/>
        </w:rPr>
      </w:pPr>
      <w:r w:rsidRPr="00342924">
        <w:rPr>
          <w:rFonts w:ascii="Calibri" w:hAnsi="Calibri" w:cs="Calibri"/>
          <w:sz w:val="22"/>
          <w:szCs w:val="22"/>
        </w:rPr>
        <w:t xml:space="preserve">Eingebettet in romantische Weinberge ist das </w:t>
      </w:r>
      <w:proofErr w:type="spellStart"/>
      <w:r w:rsidRPr="00342924">
        <w:rPr>
          <w:rFonts w:ascii="Calibri" w:hAnsi="Calibri" w:cs="Calibri"/>
          <w:sz w:val="22"/>
          <w:szCs w:val="22"/>
        </w:rPr>
        <w:t>Taubertal</w:t>
      </w:r>
      <w:proofErr w:type="spellEnd"/>
      <w:r w:rsidRPr="00342924">
        <w:rPr>
          <w:rFonts w:ascii="Calibri" w:hAnsi="Calibri" w:cs="Calibri"/>
          <w:sz w:val="22"/>
          <w:szCs w:val="22"/>
        </w:rPr>
        <w:t xml:space="preserve"> mit seinen Wäldern und Wiesen ein Paradies für Naturfreunde, Wanderer und Radler. Der </w:t>
      </w:r>
      <w:proofErr w:type="spellStart"/>
      <w:r w:rsidRPr="00342924">
        <w:rPr>
          <w:rFonts w:ascii="Calibri" w:hAnsi="Calibri" w:cs="Calibri"/>
          <w:sz w:val="22"/>
          <w:szCs w:val="22"/>
        </w:rPr>
        <w:t>Tauberradweg</w:t>
      </w:r>
      <w:proofErr w:type="spellEnd"/>
      <w:r w:rsidRPr="00342924">
        <w:rPr>
          <w:rFonts w:ascii="Calibri" w:hAnsi="Calibri" w:cs="Calibri"/>
          <w:sz w:val="22"/>
          <w:szCs w:val="22"/>
        </w:rPr>
        <w:t xml:space="preserve"> gilt gar als »Klassiker«, der das </w:t>
      </w:r>
      <w:proofErr w:type="spellStart"/>
      <w:r w:rsidRPr="00342924">
        <w:rPr>
          <w:rFonts w:ascii="Calibri" w:hAnsi="Calibri" w:cs="Calibri"/>
          <w:sz w:val="22"/>
          <w:szCs w:val="22"/>
        </w:rPr>
        <w:t>Taubertal</w:t>
      </w:r>
      <w:proofErr w:type="spellEnd"/>
      <w:r w:rsidRPr="00342924">
        <w:rPr>
          <w:rFonts w:ascii="Calibri" w:hAnsi="Calibri" w:cs="Calibri"/>
          <w:sz w:val="22"/>
          <w:szCs w:val="22"/>
        </w:rPr>
        <w:t xml:space="preserve"> zu einem unverwechselbar malerischen Fleckchen Erde macht. Lokalkulinarische Spezialitäten wie Wein, Bier und Grünkern sowie eine gehörige Portion kultureller Schä</w:t>
      </w:r>
      <w:r w:rsidR="003C77AB">
        <w:rPr>
          <w:rFonts w:ascii="Calibri" w:hAnsi="Calibri" w:cs="Calibri"/>
          <w:sz w:val="22"/>
          <w:szCs w:val="22"/>
        </w:rPr>
        <w:t>tze, darunter Museen, Schlösser</w:t>
      </w:r>
      <w:bookmarkStart w:id="0" w:name="_GoBack"/>
      <w:bookmarkEnd w:id="0"/>
      <w:r w:rsidRPr="00342924">
        <w:rPr>
          <w:rFonts w:ascii="Calibri" w:hAnsi="Calibri" w:cs="Calibri"/>
          <w:sz w:val="22"/>
          <w:szCs w:val="22"/>
        </w:rPr>
        <w:t xml:space="preserve"> und Gärten, runden das »liebliche« </w:t>
      </w:r>
      <w:proofErr w:type="spellStart"/>
      <w:r w:rsidRPr="00342924">
        <w:rPr>
          <w:rFonts w:ascii="Calibri" w:hAnsi="Calibri" w:cs="Calibri"/>
          <w:sz w:val="22"/>
          <w:szCs w:val="22"/>
        </w:rPr>
        <w:t>Taubertal</w:t>
      </w:r>
      <w:proofErr w:type="spellEnd"/>
      <w:r w:rsidRPr="00342924">
        <w:rPr>
          <w:rFonts w:ascii="Calibri" w:hAnsi="Calibri" w:cs="Calibri"/>
          <w:sz w:val="22"/>
          <w:szCs w:val="22"/>
        </w:rPr>
        <w:t xml:space="preserve"> als attraktive Ferienregion ab. Doch auch diese Gegend birgt Gefahren, weiß Heike Wolpert und entdeckt für ihre LeserInnen die mörderischen Seiten der beliebtesten Ortschaften. Ob Tauberbischofsheim, Rothenburg oder Bad Mergentheim: Ihr Krimineller Freizeitführer »Mörderisches </w:t>
      </w:r>
      <w:proofErr w:type="spellStart"/>
      <w:r w:rsidRPr="00342924">
        <w:rPr>
          <w:rFonts w:ascii="Calibri" w:hAnsi="Calibri" w:cs="Calibri"/>
          <w:sz w:val="22"/>
          <w:szCs w:val="22"/>
        </w:rPr>
        <w:t>Taubertal</w:t>
      </w:r>
      <w:proofErr w:type="spellEnd"/>
      <w:r w:rsidRPr="00342924">
        <w:rPr>
          <w:rFonts w:ascii="Calibri" w:hAnsi="Calibri" w:cs="Calibri"/>
          <w:sz w:val="22"/>
          <w:szCs w:val="22"/>
        </w:rPr>
        <w:t>« zeigt, dass in jedem noch so beschaulichen Örtchen auch Abgründe lauern und nicht alle Bewohner um di</w:t>
      </w:r>
      <w:r>
        <w:rPr>
          <w:rFonts w:ascii="Calibri" w:hAnsi="Calibri" w:cs="Calibri"/>
          <w:sz w:val="22"/>
          <w:szCs w:val="22"/>
        </w:rPr>
        <w:t xml:space="preserve">e Aufrechterhaltung der Idylle </w:t>
      </w:r>
      <w:r w:rsidRPr="00342924">
        <w:rPr>
          <w:rFonts w:ascii="Calibri" w:hAnsi="Calibri" w:cs="Calibri"/>
          <w:sz w:val="22"/>
          <w:szCs w:val="22"/>
        </w:rPr>
        <w:t>bemüht sind. Die niedersten menschlichen Instinkte führen auch hier zu tödlichen Ergebnissen, egal ob beim Winzer, im Klostergarten oder auf Burg Wertheim. Eine Sammlung von Kurzkrimis, die ebenso vergnüglich und kurzweilig ist wie die Mordmethoden der einheimischen Übeltäter.</w:t>
      </w:r>
    </w:p>
    <w:p w:rsidR="00342924" w:rsidRDefault="00342924" w:rsidP="00342924">
      <w:pPr>
        <w:tabs>
          <w:tab w:val="left" w:pos="9000"/>
        </w:tabs>
        <w:spacing w:line="276" w:lineRule="auto"/>
        <w:ind w:right="850"/>
        <w:rPr>
          <w:rFonts w:ascii="Calibri" w:hAnsi="Calibri" w:cs="Calibri"/>
          <w:sz w:val="22"/>
          <w:szCs w:val="22"/>
        </w:rPr>
      </w:pPr>
    </w:p>
    <w:p w:rsidR="00DE20DE" w:rsidRPr="002B767E" w:rsidRDefault="00DE20DE" w:rsidP="00342924">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DE20DE" w:rsidRDefault="006E356C" w:rsidP="00342924">
      <w:pPr>
        <w:tabs>
          <w:tab w:val="left" w:pos="9000"/>
        </w:tabs>
        <w:spacing w:line="276" w:lineRule="auto"/>
        <w:ind w:right="850"/>
        <w:rPr>
          <w:rFonts w:ascii="Calibri" w:hAnsi="Calibri" w:cs="Calibri"/>
          <w:noProof/>
          <w:sz w:val="22"/>
          <w:szCs w:val="22"/>
        </w:rPr>
      </w:pPr>
      <w:r w:rsidRPr="006E356C">
        <w:rPr>
          <w:rFonts w:ascii="Calibri" w:hAnsi="Calibri" w:cs="Calibri"/>
          <w:noProof/>
          <w:sz w:val="22"/>
          <w:szCs w:val="22"/>
        </w:rPr>
        <w:t>Das Taubertal ist es eines der beliebtesten Ferienziele Deutschlands. Doch zuweilen geht es auch in dieser schönen Region mörderisch zu. Von Wertheim bis nach Rothenburg ob der Tauber, überall gibt es kriminelle Machenschaften: Alte Rechnungen werden mit tödlichem Ausgang beglichen, unliebsame Partner oder ungerechte Vorgesetzte sterben eines gewaltsamen Todes. Manche kommen allerdings auch davon – genau wie der ein oder andere Mörder …</w:t>
      </w:r>
    </w:p>
    <w:p w:rsidR="001B7D39" w:rsidRDefault="001B7D39" w:rsidP="00342924">
      <w:pPr>
        <w:tabs>
          <w:tab w:val="left" w:pos="9000"/>
        </w:tabs>
        <w:spacing w:line="276" w:lineRule="auto"/>
        <w:ind w:right="850"/>
        <w:rPr>
          <w:rFonts w:ascii="Calibri" w:hAnsi="Calibri" w:cs="Calibri"/>
          <w:sz w:val="22"/>
          <w:szCs w:val="22"/>
        </w:rPr>
      </w:pPr>
    </w:p>
    <w:p w:rsidR="00DE20DE" w:rsidRDefault="00DE20DE" w:rsidP="00342924">
      <w:pPr>
        <w:tabs>
          <w:tab w:val="left" w:pos="9000"/>
        </w:tabs>
        <w:spacing w:line="276" w:lineRule="auto"/>
        <w:ind w:right="850"/>
        <w:rPr>
          <w:rFonts w:ascii="Calibri" w:hAnsi="Calibri" w:cs="Calibri"/>
          <w:b/>
          <w:noProof/>
          <w:sz w:val="22"/>
          <w:szCs w:val="22"/>
        </w:rPr>
      </w:pPr>
      <w:r w:rsidRPr="00F226ED">
        <w:rPr>
          <w:rFonts w:ascii="Calibri" w:hAnsi="Calibri" w:cs="Calibri"/>
          <w:b/>
          <w:noProof/>
          <w:sz w:val="22"/>
          <w:szCs w:val="22"/>
        </w:rPr>
        <w:t>Die Autorin</w:t>
      </w:r>
    </w:p>
    <w:p w:rsidR="00DE20DE" w:rsidRPr="00DF07C9" w:rsidRDefault="00DE20DE" w:rsidP="00907EE7">
      <w:pPr>
        <w:tabs>
          <w:tab w:val="left" w:pos="9000"/>
        </w:tabs>
        <w:spacing w:line="276" w:lineRule="auto"/>
        <w:ind w:right="850"/>
        <w:rPr>
          <w:rFonts w:ascii="Calibri" w:hAnsi="Calibri" w:cs="Calibri"/>
          <w:sz w:val="22"/>
          <w:szCs w:val="22"/>
        </w:rPr>
      </w:pPr>
      <w:r w:rsidRPr="00F226ED">
        <w:rPr>
          <w:rFonts w:ascii="Calibri" w:hAnsi="Calibri" w:cs="Calibri"/>
          <w:noProof/>
          <w:sz w:val="22"/>
          <w:szCs w:val="22"/>
        </w:rPr>
        <w:t xml:space="preserve">Heike Wolpert, Jahrgang 1966, lebt und arbeitet in Hannover. Abwechslung von ihrem Alltag als Businessanalystin bei einer großen Landesbank findet sie im Schreiben von Krimis in Kurz- und Langversion. An ihrer Reihe rund um den tierischen Schnüffler Kater Socke erfreuen sich Katzen- und Krimifreunde gleichermaßen. Durch </w:t>
      </w:r>
      <w:r>
        <w:rPr>
          <w:rFonts w:ascii="Calibri" w:hAnsi="Calibri" w:cs="Calibri"/>
          <w:noProof/>
          <w:sz w:val="22"/>
          <w:szCs w:val="22"/>
        </w:rPr>
        <w:t>den kriminellen Freizeitführer »Mörderisches aus Hannover«</w:t>
      </w:r>
      <w:r w:rsidRPr="00F226ED">
        <w:rPr>
          <w:rFonts w:ascii="Calibri" w:hAnsi="Calibri" w:cs="Calibri"/>
          <w:noProof/>
          <w:sz w:val="22"/>
          <w:szCs w:val="22"/>
        </w:rPr>
        <w:t xml:space="preserve"> fand sie außerdem Gefallen am Verfassen von Kur</w:t>
      </w:r>
      <w:r>
        <w:rPr>
          <w:rFonts w:ascii="Calibri" w:hAnsi="Calibri" w:cs="Calibri"/>
          <w:noProof/>
          <w:sz w:val="22"/>
          <w:szCs w:val="22"/>
        </w:rPr>
        <w:t>zgeschichten und mit dem Krimi »Taubertaltod«</w:t>
      </w:r>
      <w:r w:rsidRPr="00F226ED">
        <w:rPr>
          <w:rFonts w:ascii="Calibri" w:hAnsi="Calibri" w:cs="Calibri"/>
          <w:noProof/>
          <w:sz w:val="22"/>
          <w:szCs w:val="22"/>
        </w:rPr>
        <w:t xml:space="preserve"> entdeckte sie die Liebe zu ihrer Geburtsstadt Bad Mergentheim und der umliegenden Region neu. Beides zusammen führte zum vorliegenden Kurzgeschichtenband.</w:t>
      </w:r>
    </w:p>
    <w:p w:rsidR="00DE20DE" w:rsidRPr="00DF07C9" w:rsidRDefault="00DE20DE" w:rsidP="00907EE7">
      <w:pPr>
        <w:tabs>
          <w:tab w:val="left" w:pos="9000"/>
        </w:tabs>
        <w:spacing w:line="276" w:lineRule="auto"/>
        <w:ind w:right="850"/>
        <w:rPr>
          <w:rFonts w:ascii="Calibri" w:hAnsi="Calibri" w:cs="Calibri"/>
          <w:sz w:val="22"/>
          <w:szCs w:val="22"/>
        </w:rPr>
      </w:pPr>
    </w:p>
    <w:p w:rsidR="00DE20DE" w:rsidRPr="00DF07C9" w:rsidRDefault="00DE20DE" w:rsidP="003A2E32">
      <w:pPr>
        <w:tabs>
          <w:tab w:val="left" w:pos="9000"/>
        </w:tabs>
        <w:ind w:right="851"/>
        <w:rPr>
          <w:rFonts w:ascii="Calibri" w:hAnsi="Calibri" w:cs="Calibri"/>
          <w:b/>
          <w:sz w:val="22"/>
          <w:szCs w:val="22"/>
        </w:rPr>
      </w:pPr>
      <w:r w:rsidRPr="00F226ED">
        <w:rPr>
          <w:rFonts w:ascii="Calibri" w:hAnsi="Calibri" w:cs="Calibri"/>
          <w:b/>
          <w:noProof/>
          <w:sz w:val="22"/>
          <w:szCs w:val="22"/>
        </w:rPr>
        <w:t>Mörderisches Taubertal</w:t>
      </w:r>
    </w:p>
    <w:p w:rsidR="00DE20DE" w:rsidRPr="00DF07C9" w:rsidRDefault="00DE20DE" w:rsidP="003A2E32">
      <w:pPr>
        <w:tabs>
          <w:tab w:val="left" w:pos="9000"/>
        </w:tabs>
        <w:ind w:right="851"/>
        <w:rPr>
          <w:rFonts w:ascii="Calibri" w:hAnsi="Calibri" w:cs="Calibri"/>
          <w:b/>
          <w:sz w:val="22"/>
          <w:szCs w:val="22"/>
        </w:rPr>
      </w:pPr>
      <w:r w:rsidRPr="00F226ED">
        <w:rPr>
          <w:rFonts w:ascii="Calibri" w:hAnsi="Calibri" w:cs="Calibri"/>
          <w:b/>
          <w:noProof/>
          <w:sz w:val="22"/>
          <w:szCs w:val="22"/>
        </w:rPr>
        <w:t>Heike Wolpert</w:t>
      </w:r>
    </w:p>
    <w:p w:rsidR="00DE20DE" w:rsidRPr="000A1181" w:rsidRDefault="00DE20DE" w:rsidP="003A2E32">
      <w:pPr>
        <w:tabs>
          <w:tab w:val="left" w:pos="9000"/>
        </w:tabs>
        <w:ind w:right="851"/>
        <w:rPr>
          <w:rFonts w:ascii="Calibri" w:hAnsi="Calibri" w:cs="Calibri"/>
          <w:b/>
          <w:sz w:val="22"/>
          <w:szCs w:val="22"/>
        </w:rPr>
      </w:pPr>
      <w:r w:rsidRPr="00F226ED">
        <w:rPr>
          <w:rFonts w:ascii="Calibri" w:hAnsi="Calibri" w:cs="Calibri"/>
          <w:b/>
          <w:noProof/>
          <w:sz w:val="22"/>
          <w:szCs w:val="22"/>
        </w:rPr>
        <w:t>252</w:t>
      </w:r>
      <w:r>
        <w:rPr>
          <w:rFonts w:ascii="Calibri" w:hAnsi="Calibri" w:cs="Calibri"/>
          <w:b/>
          <w:sz w:val="22"/>
          <w:szCs w:val="22"/>
        </w:rPr>
        <w:t xml:space="preserve"> Seiten</w:t>
      </w:r>
    </w:p>
    <w:p w:rsidR="00DE20DE" w:rsidRPr="009C5C58" w:rsidRDefault="00DE20DE" w:rsidP="00CF00FE">
      <w:pPr>
        <w:tabs>
          <w:tab w:val="left" w:pos="9000"/>
        </w:tabs>
        <w:ind w:right="851"/>
        <w:rPr>
          <w:rFonts w:ascii="Calibri" w:hAnsi="Calibri" w:cs="Calibri"/>
          <w:b/>
          <w:bCs/>
          <w:sz w:val="22"/>
          <w:szCs w:val="22"/>
          <w:lang w:val="en-US"/>
        </w:rPr>
      </w:pPr>
      <w:r w:rsidRPr="009C5C58">
        <w:rPr>
          <w:rFonts w:ascii="Calibri" w:hAnsi="Calibri" w:cs="Calibri"/>
          <w:b/>
          <w:bCs/>
          <w:sz w:val="22"/>
          <w:szCs w:val="22"/>
          <w:lang w:val="en-US"/>
        </w:rPr>
        <w:t xml:space="preserve">EUR </w:t>
      </w:r>
      <w:r w:rsidRPr="00F226ED">
        <w:rPr>
          <w:rFonts w:ascii="Calibri" w:hAnsi="Calibri" w:cs="Calibri"/>
          <w:b/>
          <w:bCs/>
          <w:noProof/>
          <w:sz w:val="22"/>
          <w:szCs w:val="22"/>
          <w:lang w:val="en-US"/>
        </w:rPr>
        <w:t>12</w:t>
      </w:r>
      <w:proofErr w:type="gramStart"/>
      <w:r w:rsidRPr="009C5C58">
        <w:rPr>
          <w:rFonts w:ascii="Calibri" w:hAnsi="Calibri" w:cs="Calibri"/>
          <w:b/>
          <w:bCs/>
          <w:sz w:val="22"/>
          <w:szCs w:val="22"/>
          <w:lang w:val="en-US"/>
        </w:rPr>
        <w:t>,00</w:t>
      </w:r>
      <w:proofErr w:type="gramEnd"/>
      <w:r w:rsidRPr="009C5C58">
        <w:rPr>
          <w:rFonts w:ascii="Calibri" w:hAnsi="Calibri" w:cs="Calibri"/>
          <w:b/>
          <w:bCs/>
          <w:sz w:val="22"/>
          <w:szCs w:val="22"/>
          <w:lang w:val="en-US"/>
        </w:rPr>
        <w:t xml:space="preserve"> [D] / EUR </w:t>
      </w:r>
      <w:r w:rsidRPr="00F226ED">
        <w:rPr>
          <w:rFonts w:ascii="Calibri" w:hAnsi="Calibri" w:cs="Calibri"/>
          <w:b/>
          <w:bCs/>
          <w:noProof/>
          <w:sz w:val="22"/>
          <w:szCs w:val="22"/>
          <w:lang w:val="en-US"/>
        </w:rPr>
        <w:t>12,4</w:t>
      </w:r>
      <w:r w:rsidRPr="009C5C58">
        <w:rPr>
          <w:rFonts w:ascii="Calibri" w:hAnsi="Calibri" w:cs="Calibri"/>
          <w:b/>
          <w:bCs/>
          <w:sz w:val="22"/>
          <w:szCs w:val="22"/>
          <w:lang w:val="en-US"/>
        </w:rPr>
        <w:t>0 [A]</w:t>
      </w:r>
    </w:p>
    <w:p w:rsidR="00DE20DE" w:rsidRPr="000A1181" w:rsidRDefault="00DE20DE" w:rsidP="00CF00FE">
      <w:pPr>
        <w:tabs>
          <w:tab w:val="left" w:pos="9000"/>
        </w:tabs>
        <w:ind w:right="851"/>
        <w:rPr>
          <w:rFonts w:ascii="Calibri" w:hAnsi="Calibri" w:cs="Calibri"/>
          <w:b/>
          <w:bCs/>
          <w:sz w:val="22"/>
          <w:szCs w:val="22"/>
          <w:lang w:val="en-US"/>
        </w:rPr>
      </w:pPr>
      <w:r w:rsidRPr="000A1181">
        <w:rPr>
          <w:rFonts w:ascii="Calibri" w:hAnsi="Calibri" w:cs="Calibri"/>
          <w:b/>
          <w:bCs/>
          <w:sz w:val="22"/>
          <w:szCs w:val="22"/>
          <w:lang w:val="en-US"/>
        </w:rPr>
        <w:t xml:space="preserve">ISBN </w:t>
      </w:r>
      <w:r w:rsidRPr="00F226ED">
        <w:rPr>
          <w:rFonts w:ascii="Calibri" w:hAnsi="Calibri" w:cs="Calibri"/>
          <w:b/>
          <w:bCs/>
          <w:noProof/>
          <w:sz w:val="22"/>
          <w:szCs w:val="22"/>
          <w:lang w:val="en-US"/>
        </w:rPr>
        <w:t>978-3-8392-0058-2</w:t>
      </w:r>
    </w:p>
    <w:p w:rsidR="00DE20DE" w:rsidRPr="001164EF" w:rsidRDefault="00DE20DE"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F226ED">
        <w:rPr>
          <w:rFonts w:ascii="Calibri" w:hAnsi="Calibri" w:cs="Calibri"/>
          <w:b/>
          <w:bCs/>
          <w:noProof/>
          <w:sz w:val="22"/>
          <w:szCs w:val="22"/>
        </w:rPr>
        <w:t>7.</w:t>
      </w:r>
      <w:r>
        <w:rPr>
          <w:rFonts w:ascii="Calibri" w:hAnsi="Calibri" w:cs="Calibri"/>
          <w:b/>
          <w:bCs/>
          <w:sz w:val="22"/>
          <w:szCs w:val="22"/>
        </w:rPr>
        <w:t xml:space="preserve"> </w:t>
      </w:r>
      <w:r w:rsidRPr="00F226ED">
        <w:rPr>
          <w:rFonts w:ascii="Calibri" w:hAnsi="Calibri" w:cs="Calibri"/>
          <w:b/>
          <w:bCs/>
          <w:noProof/>
          <w:sz w:val="22"/>
          <w:szCs w:val="22"/>
        </w:rPr>
        <w:t>Juli</w:t>
      </w:r>
      <w:r>
        <w:rPr>
          <w:rFonts w:ascii="Calibri" w:hAnsi="Calibri" w:cs="Calibri"/>
          <w:b/>
          <w:bCs/>
          <w:sz w:val="22"/>
          <w:szCs w:val="22"/>
        </w:rPr>
        <w:t xml:space="preserve"> </w:t>
      </w:r>
      <w:r>
        <w:rPr>
          <w:rFonts w:ascii="Calibri" w:hAnsi="Calibri" w:cs="Calibri"/>
          <w:b/>
          <w:bCs/>
          <w:noProof/>
          <w:sz w:val="22"/>
          <w:szCs w:val="22"/>
        </w:rPr>
        <w:t>2021</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DE20DE" w:rsidRDefault="00DE20DE" w:rsidP="001164EF">
      <w:pPr>
        <w:tabs>
          <w:tab w:val="left" w:pos="9000"/>
        </w:tabs>
        <w:ind w:right="851"/>
        <w:rPr>
          <w:rFonts w:ascii="Calibri" w:hAnsi="Calibri" w:cs="Calibri"/>
          <w:bCs/>
          <w:sz w:val="22"/>
          <w:szCs w:val="22"/>
        </w:rPr>
      </w:pPr>
    </w:p>
    <w:p w:rsidR="00DE20DE" w:rsidRPr="000C3D01" w:rsidRDefault="00DE20DE"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DE20DE" w:rsidRPr="001164EF" w:rsidRDefault="00DE20DE" w:rsidP="001164EF">
      <w:pPr>
        <w:tabs>
          <w:tab w:val="left" w:pos="9000"/>
        </w:tabs>
        <w:ind w:right="851"/>
        <w:rPr>
          <w:rFonts w:ascii="Calibri" w:hAnsi="Calibri" w:cs="Calibri"/>
          <w:sz w:val="22"/>
          <w:szCs w:val="22"/>
        </w:rPr>
      </w:pPr>
      <w:r>
        <w:rPr>
          <w:rFonts w:ascii="Calibri" w:hAnsi="Calibri" w:cs="Calibri"/>
          <w:sz w:val="22"/>
          <w:szCs w:val="22"/>
        </w:rPr>
        <w:t>Petra Asprion</w:t>
      </w:r>
    </w:p>
    <w:p w:rsidR="00DE20DE" w:rsidRPr="001164EF" w:rsidRDefault="00DE20DE"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DE20DE" w:rsidRPr="001164EF" w:rsidRDefault="00DE20DE"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DE20DE" w:rsidRPr="001164EF" w:rsidRDefault="00DE20DE"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DE20DE" w:rsidRPr="00784DDE" w:rsidRDefault="00DE20DE"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DE20DE" w:rsidRPr="00937B92" w:rsidRDefault="00DE20DE" w:rsidP="001164EF">
      <w:pPr>
        <w:tabs>
          <w:tab w:val="left" w:pos="9000"/>
        </w:tabs>
        <w:ind w:right="851"/>
        <w:rPr>
          <w:rFonts w:ascii="Calibri" w:hAnsi="Calibri" w:cs="Calibri"/>
          <w:sz w:val="22"/>
          <w:szCs w:val="22"/>
          <w:lang w:val="fr-FR"/>
        </w:rPr>
      </w:pPr>
      <w:r w:rsidRPr="00937B92">
        <w:rPr>
          <w:rFonts w:ascii="Calibri" w:hAnsi="Calibri" w:cs="Calibri"/>
          <w:sz w:val="22"/>
          <w:szCs w:val="22"/>
          <w:lang w:val="fr-FR"/>
        </w:rPr>
        <w:t>petra.asprion@gmeiner-verlag.de</w:t>
      </w:r>
    </w:p>
    <w:p w:rsidR="00DE20DE" w:rsidRPr="00E25A57" w:rsidRDefault="00DE20DE"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DE20DE" w:rsidRPr="00E25A57" w:rsidRDefault="00DE20DE" w:rsidP="001164EF">
      <w:pPr>
        <w:tabs>
          <w:tab w:val="left" w:pos="9000"/>
        </w:tabs>
        <w:ind w:right="851"/>
        <w:rPr>
          <w:rFonts w:ascii="Calibri" w:hAnsi="Calibri" w:cs="Calibri"/>
          <w:sz w:val="22"/>
          <w:szCs w:val="22"/>
          <w:lang w:val="fr-FR"/>
        </w:rPr>
      </w:pPr>
    </w:p>
    <w:p w:rsidR="00DE20DE" w:rsidRPr="00E25A57" w:rsidRDefault="00DE20DE" w:rsidP="001164EF">
      <w:pPr>
        <w:tabs>
          <w:tab w:val="left" w:pos="9000"/>
        </w:tabs>
        <w:ind w:right="851"/>
        <w:rPr>
          <w:rFonts w:ascii="Calibri" w:hAnsi="Calibri" w:cs="Calibri"/>
          <w:sz w:val="22"/>
          <w:szCs w:val="22"/>
          <w:lang w:val="fr-FR"/>
        </w:rPr>
      </w:pPr>
    </w:p>
    <w:p w:rsidR="00DE20DE" w:rsidRDefault="00DE20DE"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rsidR="00DE20DE" w:rsidRDefault="00DE20DE" w:rsidP="001164EF">
      <w:pPr>
        <w:tabs>
          <w:tab w:val="left" w:pos="9000"/>
        </w:tabs>
        <w:ind w:right="851"/>
        <w:rPr>
          <w:rFonts w:ascii="Calibri" w:hAnsi="Calibri" w:cs="Calibri"/>
          <w:b/>
          <w:sz w:val="22"/>
          <w:szCs w:val="22"/>
        </w:rPr>
      </w:pPr>
    </w:p>
    <w:p w:rsidR="00DE20DE" w:rsidRDefault="00DE20DE" w:rsidP="001164EF">
      <w:pPr>
        <w:tabs>
          <w:tab w:val="left" w:pos="9000"/>
        </w:tabs>
        <w:ind w:right="851"/>
        <w:rPr>
          <w:rFonts w:ascii="Calibri" w:hAnsi="Calibri" w:cs="Calibri"/>
          <w:b/>
          <w:sz w:val="22"/>
          <w:szCs w:val="22"/>
        </w:rPr>
      </w:pPr>
      <w:r>
        <w:rPr>
          <w:rFonts w:ascii="Calibri" w:hAnsi="Calibri" w:cs="Calibri"/>
          <w:b/>
          <w:noProof/>
          <w:sz w:val="22"/>
          <w:szCs w:val="22"/>
        </w:rPr>
        <w:drawing>
          <wp:inline distT="0" distB="0" distL="0" distR="0">
            <wp:extent cx="1508987" cy="2524125"/>
            <wp:effectExtent l="0" t="0" r="0" b="0"/>
            <wp:docPr id="4" name="Grafik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9783839200582.jpg"/>
                    <pic:cNvPicPr/>
                  </pic:nvPicPr>
                  <pic:blipFill>
                    <a:blip r:embed="rId10">
                      <a:extLst>
                        <a:ext uri="{28A0092B-C50C-407E-A947-70E740481C1C}">
                          <a14:useLocalDpi xmlns:a14="http://schemas.microsoft.com/office/drawing/2010/main" val="0"/>
                        </a:ext>
                      </a:extLst>
                    </a:blip>
                    <a:stretch>
                      <a:fillRect/>
                    </a:stretch>
                  </pic:blipFill>
                  <pic:spPr>
                    <a:xfrm>
                      <a:off x="0" y="0"/>
                      <a:ext cx="1538708" cy="2573841"/>
                    </a:xfrm>
                    <a:prstGeom prst="rect">
                      <a:avLst/>
                    </a:prstGeom>
                  </pic:spPr>
                </pic:pic>
              </a:graphicData>
            </a:graphic>
          </wp:inline>
        </w:drawing>
      </w:r>
      <w:r>
        <w:rPr>
          <w:rFonts w:ascii="Calibri" w:hAnsi="Calibri" w:cs="Calibri"/>
          <w:b/>
          <w:sz w:val="22"/>
          <w:szCs w:val="22"/>
        </w:rPr>
        <w:t xml:space="preserve">   </w:t>
      </w:r>
      <w:r>
        <w:rPr>
          <w:rFonts w:ascii="Calibri" w:hAnsi="Calibri" w:cs="Calibri"/>
          <w:b/>
          <w:noProof/>
          <w:sz w:val="22"/>
          <w:szCs w:val="22"/>
        </w:rPr>
        <w:drawing>
          <wp:inline distT="0" distB="0" distL="0" distR="0">
            <wp:extent cx="1809750" cy="2533650"/>
            <wp:effectExtent l="0" t="0" r="0" b="0"/>
            <wp:docPr id="5" name="Grafik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lpert-heike-591.jpg"/>
                    <pic:cNvPicPr/>
                  </pic:nvPicPr>
                  <pic:blipFill>
                    <a:blip r:embed="rId12">
                      <a:extLst>
                        <a:ext uri="{28A0092B-C50C-407E-A947-70E740481C1C}">
                          <a14:useLocalDpi xmlns:a14="http://schemas.microsoft.com/office/drawing/2010/main" val="0"/>
                        </a:ext>
                      </a:extLst>
                    </a:blip>
                    <a:stretch>
                      <a:fillRect/>
                    </a:stretch>
                  </pic:blipFill>
                  <pic:spPr>
                    <a:xfrm>
                      <a:off x="0" y="0"/>
                      <a:ext cx="1809750" cy="2533650"/>
                    </a:xfrm>
                    <a:prstGeom prst="rect">
                      <a:avLst/>
                    </a:prstGeom>
                  </pic:spPr>
                </pic:pic>
              </a:graphicData>
            </a:graphic>
          </wp:inline>
        </w:drawing>
      </w:r>
    </w:p>
    <w:p w:rsidR="00DE20DE" w:rsidRPr="00DE20DE" w:rsidRDefault="00DE20DE" w:rsidP="001164EF">
      <w:pPr>
        <w:tabs>
          <w:tab w:val="left" w:pos="9000"/>
        </w:tabs>
        <w:ind w:right="851"/>
        <w:rPr>
          <w:rFonts w:ascii="Calibri" w:hAnsi="Calibri" w:cs="Calibri"/>
          <w:sz w:val="22"/>
          <w:szCs w:val="22"/>
        </w:rPr>
      </w:pPr>
      <w:r w:rsidRPr="00DE20DE">
        <w:rPr>
          <w:rFonts w:ascii="Calibri" w:hAnsi="Calibri" w:cs="Calibri"/>
          <w:sz w:val="22"/>
          <w:szCs w:val="22"/>
        </w:rPr>
        <w:t xml:space="preserve">                                                   © Marianne Kaindl</w:t>
      </w:r>
    </w:p>
    <w:p w:rsidR="00DE20DE" w:rsidRPr="001164EF" w:rsidRDefault="00DE20DE" w:rsidP="001164EF">
      <w:pPr>
        <w:tabs>
          <w:tab w:val="left" w:pos="9000"/>
        </w:tabs>
        <w:ind w:right="851"/>
        <w:rPr>
          <w:rFonts w:ascii="Calibri" w:hAnsi="Calibri" w:cs="Calibri"/>
          <w:sz w:val="22"/>
          <w:szCs w:val="22"/>
        </w:rPr>
      </w:pPr>
    </w:p>
    <w:p w:rsidR="00DE20DE" w:rsidRDefault="00DE20DE" w:rsidP="001164EF">
      <w:pPr>
        <w:spacing w:line="360" w:lineRule="auto"/>
        <w:ind w:right="851"/>
        <w:rPr>
          <w:rFonts w:ascii="Calibri" w:hAnsi="Calibri"/>
          <w:sz w:val="22"/>
          <w:szCs w:val="22"/>
        </w:rPr>
      </w:pPr>
    </w:p>
    <w:p w:rsidR="00DE20DE" w:rsidRPr="007E354A" w:rsidRDefault="00DE20DE" w:rsidP="001164EF">
      <w:pPr>
        <w:spacing w:line="360" w:lineRule="auto"/>
        <w:ind w:right="851"/>
        <w:rPr>
          <w:rFonts w:ascii="Calibri" w:hAnsi="Calibri"/>
          <w:sz w:val="22"/>
          <w:szCs w:val="22"/>
        </w:rPr>
      </w:pPr>
    </w:p>
    <w:p w:rsidR="00DE20DE" w:rsidRPr="001164EF" w:rsidRDefault="00DE20DE"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DE20DE" w:rsidRPr="0027118F" w:rsidRDefault="00DE20DE" w:rsidP="004D7B44">
      <w:pPr>
        <w:numPr>
          <w:ilvl w:val="0"/>
          <w:numId w:val="1"/>
        </w:numPr>
        <w:spacing w:line="360" w:lineRule="auto"/>
        <w:ind w:right="851"/>
        <w:rPr>
          <w:rFonts w:ascii="Calibri" w:hAnsi="Calibri"/>
          <w:sz w:val="22"/>
          <w:szCs w:val="22"/>
        </w:rPr>
      </w:pPr>
      <w:r w:rsidRPr="00F226ED">
        <w:rPr>
          <w:rFonts w:ascii="Calibri" w:hAnsi="Calibri"/>
          <w:noProof/>
          <w:sz w:val="22"/>
          <w:szCs w:val="22"/>
        </w:rPr>
        <w:t>Heike Wolpert</w:t>
      </w:r>
      <w:r w:rsidRPr="0027118F">
        <w:rPr>
          <w:rFonts w:ascii="Calibri" w:hAnsi="Calibri"/>
          <w:sz w:val="22"/>
          <w:szCs w:val="22"/>
        </w:rPr>
        <w:t xml:space="preserve"> »</w:t>
      </w:r>
      <w:r w:rsidRPr="00F226ED">
        <w:rPr>
          <w:rFonts w:ascii="Calibri" w:hAnsi="Calibri"/>
          <w:noProof/>
          <w:sz w:val="22"/>
          <w:szCs w:val="22"/>
        </w:rPr>
        <w:t>Mörderisches Taubertal</w:t>
      </w:r>
      <w:r w:rsidRPr="0027118F">
        <w:rPr>
          <w:rFonts w:ascii="Calibri" w:hAnsi="Calibri"/>
          <w:sz w:val="22"/>
          <w:szCs w:val="22"/>
        </w:rPr>
        <w:t>«</w:t>
      </w:r>
      <w:r w:rsidRPr="0027118F">
        <w:rPr>
          <w:rFonts w:ascii="Calibri" w:hAnsi="Calibri"/>
          <w:bCs/>
          <w:sz w:val="22"/>
          <w:szCs w:val="22"/>
        </w:rPr>
        <w:t xml:space="preserve">, </w:t>
      </w:r>
      <w:r w:rsidRPr="0027118F">
        <w:rPr>
          <w:rFonts w:ascii="Calibri" w:hAnsi="Calibri"/>
          <w:sz w:val="22"/>
          <w:szCs w:val="22"/>
        </w:rPr>
        <w:t xml:space="preserve">ISBN </w:t>
      </w:r>
      <w:r w:rsidRPr="00F226ED">
        <w:rPr>
          <w:rFonts w:ascii="Calibri" w:hAnsi="Calibri"/>
          <w:noProof/>
          <w:sz w:val="22"/>
          <w:szCs w:val="22"/>
        </w:rPr>
        <w:t>978-3-8392-0058-2</w:t>
      </w:r>
    </w:p>
    <w:p w:rsidR="00DE20DE" w:rsidRPr="0027118F" w:rsidRDefault="00DE20DE" w:rsidP="001164EF">
      <w:pPr>
        <w:spacing w:line="360" w:lineRule="auto"/>
        <w:ind w:left="360" w:right="851"/>
        <w:rPr>
          <w:rFonts w:ascii="Calibri" w:hAnsi="Calibri"/>
          <w:noProof/>
          <w:sz w:val="22"/>
          <w:szCs w:val="22"/>
        </w:rPr>
      </w:pPr>
    </w:p>
    <w:p w:rsidR="00DE20DE" w:rsidRPr="001164EF" w:rsidRDefault="00DE20DE" w:rsidP="001164EF">
      <w:pPr>
        <w:spacing w:line="360" w:lineRule="auto"/>
        <w:ind w:right="851"/>
        <w:rPr>
          <w:rFonts w:ascii="Calibri" w:hAnsi="Calibri"/>
          <w:b/>
          <w:sz w:val="22"/>
          <w:szCs w:val="22"/>
        </w:rPr>
      </w:pPr>
      <w:r w:rsidRPr="001164EF">
        <w:rPr>
          <w:rFonts w:ascii="Calibri" w:hAnsi="Calibri"/>
          <w:b/>
          <w:sz w:val="22"/>
          <w:szCs w:val="22"/>
        </w:rPr>
        <w:t>Absender:</w:t>
      </w:r>
    </w:p>
    <w:p w:rsidR="00DE20DE" w:rsidRPr="005B36C5" w:rsidRDefault="00DE20DE"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E20DE" w:rsidRPr="005B36C5" w:rsidRDefault="00DE20DE"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DE20DE" w:rsidRPr="005B36C5" w:rsidRDefault="00DE20DE"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E20DE" w:rsidRPr="005B36C5" w:rsidRDefault="00DE20DE"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DE20DE" w:rsidRPr="005B36C5" w:rsidRDefault="00DE20DE"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E20DE" w:rsidRPr="005B36C5" w:rsidRDefault="00DE20DE"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DE20DE" w:rsidRPr="005B36C5" w:rsidRDefault="00DE20DE"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E20DE" w:rsidRPr="005B36C5" w:rsidRDefault="00DE20DE"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DE20DE" w:rsidRPr="005B36C5" w:rsidRDefault="00DE20DE"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E20DE" w:rsidRPr="005B36C5" w:rsidRDefault="00DE20DE"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DE20DE" w:rsidRPr="005B36C5" w:rsidRDefault="00DE20DE"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E20DE" w:rsidRPr="005B36C5" w:rsidRDefault="00DE20DE"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DE20DE" w:rsidRPr="00AC1BFB" w:rsidRDefault="00DE20DE" w:rsidP="00842974">
      <w:pPr>
        <w:tabs>
          <w:tab w:val="left" w:pos="9000"/>
        </w:tabs>
        <w:ind w:right="226"/>
        <w:rPr>
          <w:rFonts w:ascii="Quire Sans Pro Light" w:hAnsi="Quire Sans Pro Light" w:cs="Calibri"/>
          <w:sz w:val="22"/>
          <w:szCs w:val="22"/>
        </w:rPr>
      </w:pPr>
    </w:p>
    <w:p w:rsidR="00DE20DE" w:rsidRPr="00AD7145" w:rsidRDefault="00DE20DE" w:rsidP="00842974">
      <w:pPr>
        <w:tabs>
          <w:tab w:val="left" w:pos="9000"/>
        </w:tabs>
        <w:ind w:right="226"/>
        <w:rPr>
          <w:rFonts w:ascii="Quire Sans Pro" w:hAnsi="Quire Sans Pro" w:cs="Calibri"/>
          <w:b/>
          <w:sz w:val="22"/>
          <w:szCs w:val="22"/>
        </w:rPr>
      </w:pPr>
    </w:p>
    <w:p w:rsidR="00DE20DE" w:rsidRDefault="00DE20DE">
      <w:pPr>
        <w:sectPr w:rsidR="00DE20DE" w:rsidSect="00491148">
          <w:headerReference w:type="default" r:id="rId13"/>
          <w:pgSz w:w="11906" w:h="16838"/>
          <w:pgMar w:top="851" w:right="1417" w:bottom="1134" w:left="1417" w:header="708" w:footer="708" w:gutter="0"/>
          <w:pgNumType w:start="1"/>
          <w:cols w:space="708"/>
          <w:docGrid w:linePitch="360"/>
        </w:sectPr>
      </w:pPr>
    </w:p>
    <w:p w:rsidR="00DE20DE" w:rsidRDefault="00DE20DE">
      <w:pPr>
        <w:sectPr w:rsidR="00DE20DE" w:rsidSect="00491148">
          <w:headerReference w:type="default" r:id="rId14"/>
          <w:type w:val="continuous"/>
          <w:pgSz w:w="11906" w:h="16838"/>
          <w:pgMar w:top="851" w:right="1417" w:bottom="1134" w:left="1417" w:header="708" w:footer="708" w:gutter="0"/>
          <w:cols w:space="708"/>
          <w:docGrid w:linePitch="360"/>
        </w:sectPr>
      </w:pPr>
    </w:p>
    <w:p w:rsidR="00DE20DE" w:rsidRDefault="00DE20DE"/>
    <w:sectPr w:rsidR="00DE20DE" w:rsidSect="00DE20DE">
      <w:headerReference w:type="default" r:id="rId15"/>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0DE" w:rsidRDefault="00DE20DE" w:rsidP="00A923F4">
      <w:r>
        <w:separator/>
      </w:r>
    </w:p>
  </w:endnote>
  <w:endnote w:type="continuationSeparator" w:id="0">
    <w:p w:rsidR="00DE20DE" w:rsidRDefault="00DE20DE"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tempel Garamond LT Pro">
    <w:panose1 w:val="00000000000000000000"/>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0DE" w:rsidRDefault="00DE20DE" w:rsidP="00A923F4">
      <w:r>
        <w:separator/>
      </w:r>
    </w:p>
  </w:footnote>
  <w:footnote w:type="continuationSeparator" w:id="0">
    <w:p w:rsidR="00DE20DE" w:rsidRDefault="00DE20DE"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0DE" w:rsidRDefault="00DE20DE">
    <w:pPr>
      <w:pStyle w:val="Kopfzeile"/>
    </w:pPr>
    <w:r>
      <w:rPr>
        <w:noProof/>
      </w:rPr>
      <w:drawing>
        <wp:anchor distT="0" distB="0" distL="114300" distR="114300" simplePos="0" relativeHeight="251662336"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0DE" w:rsidRDefault="00DE20DE">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181" w:rsidRDefault="000A1181">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974"/>
    <w:rsid w:val="000076A8"/>
    <w:rsid w:val="00030DF0"/>
    <w:rsid w:val="00035D3C"/>
    <w:rsid w:val="00051C4E"/>
    <w:rsid w:val="00061AFD"/>
    <w:rsid w:val="0007604E"/>
    <w:rsid w:val="000833B5"/>
    <w:rsid w:val="0009163E"/>
    <w:rsid w:val="000923CA"/>
    <w:rsid w:val="000A1041"/>
    <w:rsid w:val="000A1181"/>
    <w:rsid w:val="000A418B"/>
    <w:rsid w:val="000B258E"/>
    <w:rsid w:val="000B2B80"/>
    <w:rsid w:val="000B51C4"/>
    <w:rsid w:val="000C3D01"/>
    <w:rsid w:val="000F45B4"/>
    <w:rsid w:val="00113FCD"/>
    <w:rsid w:val="001164EF"/>
    <w:rsid w:val="00120B42"/>
    <w:rsid w:val="00121D28"/>
    <w:rsid w:val="00130025"/>
    <w:rsid w:val="00132714"/>
    <w:rsid w:val="00132B68"/>
    <w:rsid w:val="00135DD5"/>
    <w:rsid w:val="001409B9"/>
    <w:rsid w:val="001467C6"/>
    <w:rsid w:val="0014687E"/>
    <w:rsid w:val="00150984"/>
    <w:rsid w:val="00180073"/>
    <w:rsid w:val="0019072F"/>
    <w:rsid w:val="0019341F"/>
    <w:rsid w:val="001A50DA"/>
    <w:rsid w:val="001B15C3"/>
    <w:rsid w:val="001B6B85"/>
    <w:rsid w:val="001B7D39"/>
    <w:rsid w:val="001C06E2"/>
    <w:rsid w:val="001D4E6A"/>
    <w:rsid w:val="001E45C2"/>
    <w:rsid w:val="00201255"/>
    <w:rsid w:val="00214B7A"/>
    <w:rsid w:val="002246C9"/>
    <w:rsid w:val="00244BA1"/>
    <w:rsid w:val="002478D2"/>
    <w:rsid w:val="00253DA5"/>
    <w:rsid w:val="00262D02"/>
    <w:rsid w:val="0027118F"/>
    <w:rsid w:val="00276BD1"/>
    <w:rsid w:val="002906E4"/>
    <w:rsid w:val="00290F22"/>
    <w:rsid w:val="002A041B"/>
    <w:rsid w:val="002A5144"/>
    <w:rsid w:val="002A6AC5"/>
    <w:rsid w:val="002B1B5E"/>
    <w:rsid w:val="002B240A"/>
    <w:rsid w:val="002B2DEF"/>
    <w:rsid w:val="002B767E"/>
    <w:rsid w:val="002C26A1"/>
    <w:rsid w:val="002C545B"/>
    <w:rsid w:val="002D644C"/>
    <w:rsid w:val="002D7638"/>
    <w:rsid w:val="002E46D8"/>
    <w:rsid w:val="002E5ADB"/>
    <w:rsid w:val="002F0E34"/>
    <w:rsid w:val="00303B39"/>
    <w:rsid w:val="00306311"/>
    <w:rsid w:val="00311241"/>
    <w:rsid w:val="00317BAC"/>
    <w:rsid w:val="00333664"/>
    <w:rsid w:val="00333EB3"/>
    <w:rsid w:val="0033412C"/>
    <w:rsid w:val="00342924"/>
    <w:rsid w:val="0034543E"/>
    <w:rsid w:val="00363F21"/>
    <w:rsid w:val="003679EF"/>
    <w:rsid w:val="00367C10"/>
    <w:rsid w:val="00376FC0"/>
    <w:rsid w:val="00384524"/>
    <w:rsid w:val="00385AB9"/>
    <w:rsid w:val="00390F50"/>
    <w:rsid w:val="00391872"/>
    <w:rsid w:val="003A2A75"/>
    <w:rsid w:val="003A2E32"/>
    <w:rsid w:val="003A5E12"/>
    <w:rsid w:val="003C23DF"/>
    <w:rsid w:val="003C74D6"/>
    <w:rsid w:val="003C77AB"/>
    <w:rsid w:val="003D1CC8"/>
    <w:rsid w:val="003D21DE"/>
    <w:rsid w:val="003E0505"/>
    <w:rsid w:val="003E69CF"/>
    <w:rsid w:val="00400565"/>
    <w:rsid w:val="00407520"/>
    <w:rsid w:val="00407BF6"/>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D57E6"/>
    <w:rsid w:val="004D7B44"/>
    <w:rsid w:val="004E2334"/>
    <w:rsid w:val="004E353C"/>
    <w:rsid w:val="004E4D5C"/>
    <w:rsid w:val="004F67FB"/>
    <w:rsid w:val="00502112"/>
    <w:rsid w:val="00504E95"/>
    <w:rsid w:val="005203F9"/>
    <w:rsid w:val="005358A3"/>
    <w:rsid w:val="00550E99"/>
    <w:rsid w:val="005513CF"/>
    <w:rsid w:val="005635F0"/>
    <w:rsid w:val="005725F6"/>
    <w:rsid w:val="0058015E"/>
    <w:rsid w:val="0058668B"/>
    <w:rsid w:val="00591EDE"/>
    <w:rsid w:val="005A03F4"/>
    <w:rsid w:val="005B406B"/>
    <w:rsid w:val="005B6CDE"/>
    <w:rsid w:val="005C073C"/>
    <w:rsid w:val="005E47F2"/>
    <w:rsid w:val="005F4F9B"/>
    <w:rsid w:val="006042D3"/>
    <w:rsid w:val="00624814"/>
    <w:rsid w:val="00624FC7"/>
    <w:rsid w:val="0062520D"/>
    <w:rsid w:val="00626007"/>
    <w:rsid w:val="006361E6"/>
    <w:rsid w:val="00660DF0"/>
    <w:rsid w:val="00662C8F"/>
    <w:rsid w:val="00663C12"/>
    <w:rsid w:val="006679E4"/>
    <w:rsid w:val="0067719B"/>
    <w:rsid w:val="00683071"/>
    <w:rsid w:val="00683EF5"/>
    <w:rsid w:val="00694F07"/>
    <w:rsid w:val="00697669"/>
    <w:rsid w:val="006A212E"/>
    <w:rsid w:val="006C3CB2"/>
    <w:rsid w:val="006C5C6A"/>
    <w:rsid w:val="006E356C"/>
    <w:rsid w:val="006E4C36"/>
    <w:rsid w:val="00702056"/>
    <w:rsid w:val="00705490"/>
    <w:rsid w:val="00722B94"/>
    <w:rsid w:val="00726EFB"/>
    <w:rsid w:val="00734608"/>
    <w:rsid w:val="00736DEF"/>
    <w:rsid w:val="00743C39"/>
    <w:rsid w:val="00751884"/>
    <w:rsid w:val="007530C4"/>
    <w:rsid w:val="007571B6"/>
    <w:rsid w:val="007628F2"/>
    <w:rsid w:val="00765750"/>
    <w:rsid w:val="00767508"/>
    <w:rsid w:val="00784DDE"/>
    <w:rsid w:val="00786B2A"/>
    <w:rsid w:val="007A0F0B"/>
    <w:rsid w:val="007A68CC"/>
    <w:rsid w:val="007A7D50"/>
    <w:rsid w:val="007B629B"/>
    <w:rsid w:val="007B7BEA"/>
    <w:rsid w:val="007E354A"/>
    <w:rsid w:val="007E4613"/>
    <w:rsid w:val="007F127E"/>
    <w:rsid w:val="008104B4"/>
    <w:rsid w:val="00814AAD"/>
    <w:rsid w:val="00830932"/>
    <w:rsid w:val="00835E72"/>
    <w:rsid w:val="00836548"/>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D3033"/>
    <w:rsid w:val="008E0239"/>
    <w:rsid w:val="008E3B36"/>
    <w:rsid w:val="008E474D"/>
    <w:rsid w:val="008F7EBA"/>
    <w:rsid w:val="00907EE7"/>
    <w:rsid w:val="009303A7"/>
    <w:rsid w:val="00936F20"/>
    <w:rsid w:val="009376A4"/>
    <w:rsid w:val="00937B92"/>
    <w:rsid w:val="00953CD7"/>
    <w:rsid w:val="009631EC"/>
    <w:rsid w:val="009744AD"/>
    <w:rsid w:val="00982E12"/>
    <w:rsid w:val="0099768A"/>
    <w:rsid w:val="009C1D35"/>
    <w:rsid w:val="009C4A0F"/>
    <w:rsid w:val="009C5C58"/>
    <w:rsid w:val="009C5E4D"/>
    <w:rsid w:val="009D37F0"/>
    <w:rsid w:val="009F012E"/>
    <w:rsid w:val="009F1C2B"/>
    <w:rsid w:val="009F477D"/>
    <w:rsid w:val="009F555E"/>
    <w:rsid w:val="009F7E59"/>
    <w:rsid w:val="00A13D4E"/>
    <w:rsid w:val="00A629A3"/>
    <w:rsid w:val="00A74B15"/>
    <w:rsid w:val="00A77252"/>
    <w:rsid w:val="00A806DA"/>
    <w:rsid w:val="00A80FB6"/>
    <w:rsid w:val="00A8152D"/>
    <w:rsid w:val="00A923F4"/>
    <w:rsid w:val="00A976E3"/>
    <w:rsid w:val="00AA37BC"/>
    <w:rsid w:val="00AB1EA7"/>
    <w:rsid w:val="00AB403A"/>
    <w:rsid w:val="00AC378B"/>
    <w:rsid w:val="00AD50A2"/>
    <w:rsid w:val="00AE04FF"/>
    <w:rsid w:val="00AE6B44"/>
    <w:rsid w:val="00B1269D"/>
    <w:rsid w:val="00B17484"/>
    <w:rsid w:val="00B22E8B"/>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352E"/>
    <w:rsid w:val="00BA3FB3"/>
    <w:rsid w:val="00BA6106"/>
    <w:rsid w:val="00BA7841"/>
    <w:rsid w:val="00BB2B5B"/>
    <w:rsid w:val="00BE2095"/>
    <w:rsid w:val="00BF667C"/>
    <w:rsid w:val="00BF6F4B"/>
    <w:rsid w:val="00C008CA"/>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4E7C"/>
    <w:rsid w:val="00CB0D4D"/>
    <w:rsid w:val="00CC1358"/>
    <w:rsid w:val="00CD250A"/>
    <w:rsid w:val="00CD50E6"/>
    <w:rsid w:val="00CD73E1"/>
    <w:rsid w:val="00CE7469"/>
    <w:rsid w:val="00CE7C46"/>
    <w:rsid w:val="00CF00FE"/>
    <w:rsid w:val="00CF06A3"/>
    <w:rsid w:val="00CF3CFE"/>
    <w:rsid w:val="00CF7057"/>
    <w:rsid w:val="00D0479E"/>
    <w:rsid w:val="00D06FA2"/>
    <w:rsid w:val="00D1029C"/>
    <w:rsid w:val="00D24E07"/>
    <w:rsid w:val="00D324B6"/>
    <w:rsid w:val="00D33EDF"/>
    <w:rsid w:val="00D357C4"/>
    <w:rsid w:val="00D45FCD"/>
    <w:rsid w:val="00D51D4B"/>
    <w:rsid w:val="00D6179F"/>
    <w:rsid w:val="00D73C76"/>
    <w:rsid w:val="00D7535E"/>
    <w:rsid w:val="00D81FBC"/>
    <w:rsid w:val="00D8231F"/>
    <w:rsid w:val="00DA0D21"/>
    <w:rsid w:val="00DA20A4"/>
    <w:rsid w:val="00DA6A6B"/>
    <w:rsid w:val="00DB15D6"/>
    <w:rsid w:val="00DB4B62"/>
    <w:rsid w:val="00DC2099"/>
    <w:rsid w:val="00DD68FD"/>
    <w:rsid w:val="00DE20DE"/>
    <w:rsid w:val="00DE6515"/>
    <w:rsid w:val="00DE6A5D"/>
    <w:rsid w:val="00DF07C9"/>
    <w:rsid w:val="00E01DBC"/>
    <w:rsid w:val="00E0377F"/>
    <w:rsid w:val="00E11E05"/>
    <w:rsid w:val="00E16178"/>
    <w:rsid w:val="00E207C3"/>
    <w:rsid w:val="00E25A57"/>
    <w:rsid w:val="00E31353"/>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13405"/>
    <w:rsid w:val="00F27613"/>
    <w:rsid w:val="00F27A96"/>
    <w:rsid w:val="00F35304"/>
    <w:rsid w:val="00F36709"/>
    <w:rsid w:val="00F4285C"/>
    <w:rsid w:val="00F559A1"/>
    <w:rsid w:val="00F57745"/>
    <w:rsid w:val="00F642DB"/>
    <w:rsid w:val="00F81D87"/>
    <w:rsid w:val="00F84E99"/>
    <w:rsid w:val="00F96698"/>
    <w:rsid w:val="00FA4C02"/>
    <w:rsid w:val="00FC1DE8"/>
    <w:rsid w:val="00FC3E8E"/>
    <w:rsid w:val="00FC760B"/>
    <w:rsid w:val="00FD4076"/>
    <w:rsid w:val="00FD765C"/>
    <w:rsid w:val="00FE39C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meiner-verlag.de/images/verlag/autoren/print/wolpert-heike-591.jpg"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yperlink" Target="https://www.gmeiner-verlag.de/images/verlag/cover/print/9783839200582.jp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78E36-C309-4E41-AB47-DC37DAB95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2695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Wendler</dc:creator>
  <cp:lastModifiedBy>Marketing-Vertrieb</cp:lastModifiedBy>
  <cp:revision>5</cp:revision>
  <dcterms:created xsi:type="dcterms:W3CDTF">2021-04-16T14:42:00Z</dcterms:created>
  <dcterms:modified xsi:type="dcterms:W3CDTF">2021-06-17T08:08:00Z</dcterms:modified>
</cp:coreProperties>
</file>