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4B" w:rsidRPr="00A66A17" w:rsidRDefault="0081344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1344B" w:rsidRPr="00B1269D" w:rsidRDefault="0081344B"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Das Ketzerdorf - In Ketten</w:t>
      </w:r>
      <w:r w:rsidRPr="00B1269D">
        <w:rPr>
          <w:rFonts w:ascii="Calibri" w:hAnsi="Calibri" w:cs="Calibri"/>
          <w:b/>
          <w:sz w:val="22"/>
          <w:szCs w:val="22"/>
        </w:rPr>
        <w:t xml:space="preserve">« von </w:t>
      </w:r>
      <w:r w:rsidRPr="007E12D6">
        <w:rPr>
          <w:rFonts w:ascii="Calibri" w:hAnsi="Calibri" w:cs="Calibri"/>
          <w:b/>
          <w:noProof/>
          <w:sz w:val="22"/>
          <w:szCs w:val="22"/>
        </w:rPr>
        <w:t>Richard Rost</w:t>
      </w:r>
    </w:p>
    <w:p w:rsidR="0081344B" w:rsidRDefault="0081344B"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Juli</w:t>
      </w:r>
      <w:r>
        <w:rPr>
          <w:rFonts w:ascii="Calibri" w:hAnsi="Calibri" w:cs="Calibri"/>
          <w:sz w:val="22"/>
          <w:szCs w:val="22"/>
        </w:rPr>
        <w:t xml:space="preserve"> 2021</w:t>
      </w:r>
    </w:p>
    <w:p w:rsidR="0081344B" w:rsidRPr="001164EF" w:rsidRDefault="0081344B" w:rsidP="001164EF">
      <w:pPr>
        <w:pStyle w:val="Textkrper2"/>
        <w:tabs>
          <w:tab w:val="left" w:pos="8460"/>
        </w:tabs>
        <w:ind w:right="851"/>
        <w:rPr>
          <w:rFonts w:ascii="Calibri" w:hAnsi="Calibri" w:cs="Calibri"/>
          <w:sz w:val="22"/>
          <w:szCs w:val="22"/>
        </w:rPr>
      </w:pPr>
    </w:p>
    <w:p w:rsidR="0081344B" w:rsidRPr="001164EF" w:rsidRDefault="00D95393"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Kampf gegen die Inquisition in Bayern</w:t>
      </w:r>
      <w:r w:rsidR="0081344B" w:rsidRPr="001164EF">
        <w:rPr>
          <w:rFonts w:ascii="Calibri" w:hAnsi="Calibri" w:cs="Calibri"/>
          <w:szCs w:val="32"/>
        </w:rPr>
        <w:br/>
      </w:r>
      <w:r>
        <w:rPr>
          <w:rFonts w:ascii="Calibri" w:hAnsi="Calibri" w:cs="Calibri"/>
          <w:sz w:val="22"/>
          <w:szCs w:val="22"/>
        </w:rPr>
        <w:t xml:space="preserve">Zweiter Teil der Ketzerdorf-Saga des </w:t>
      </w:r>
      <w:proofErr w:type="spellStart"/>
      <w:r>
        <w:rPr>
          <w:rFonts w:ascii="Calibri" w:hAnsi="Calibri" w:cs="Calibri"/>
          <w:sz w:val="22"/>
          <w:szCs w:val="22"/>
        </w:rPr>
        <w:t>Leeder</w:t>
      </w:r>
      <w:proofErr w:type="spellEnd"/>
      <w:r>
        <w:rPr>
          <w:rFonts w:ascii="Calibri" w:hAnsi="Calibri" w:cs="Calibri"/>
          <w:sz w:val="22"/>
          <w:szCs w:val="22"/>
        </w:rPr>
        <w:t xml:space="preserve"> Autors Richard Rost</w:t>
      </w:r>
    </w:p>
    <w:p w:rsidR="0081344B" w:rsidRDefault="00D95393" w:rsidP="00D95393">
      <w:pPr>
        <w:tabs>
          <w:tab w:val="left" w:pos="9000"/>
        </w:tabs>
        <w:spacing w:before="120" w:line="276" w:lineRule="auto"/>
        <w:ind w:right="737"/>
        <w:rPr>
          <w:rFonts w:ascii="Calibri" w:hAnsi="Calibri" w:cs="Calibri"/>
          <w:sz w:val="22"/>
          <w:szCs w:val="22"/>
        </w:rPr>
      </w:pPr>
      <w:r>
        <w:rPr>
          <w:rFonts w:ascii="Calibri" w:hAnsi="Calibri" w:cs="Calibri"/>
          <w:sz w:val="22"/>
          <w:szCs w:val="22"/>
        </w:rPr>
        <w:t>Nach »Das Ketzerd</w:t>
      </w:r>
      <w:r w:rsidR="006F1F96">
        <w:rPr>
          <w:rFonts w:ascii="Calibri" w:hAnsi="Calibri" w:cs="Calibri"/>
          <w:sz w:val="22"/>
          <w:szCs w:val="22"/>
        </w:rPr>
        <w:t>orf – Der Aufstieg des Inquisitors</w:t>
      </w:r>
      <w:r>
        <w:rPr>
          <w:rFonts w:ascii="Calibri" w:hAnsi="Calibri" w:cs="Calibri"/>
          <w:sz w:val="22"/>
          <w:szCs w:val="22"/>
        </w:rPr>
        <w:t xml:space="preserve">« (2021), dem erfolgreichen </w:t>
      </w:r>
      <w:r w:rsidR="004C1CCB">
        <w:rPr>
          <w:rFonts w:ascii="Calibri" w:hAnsi="Calibri" w:cs="Calibri"/>
          <w:sz w:val="22"/>
          <w:szCs w:val="22"/>
        </w:rPr>
        <w:t>Auftakt</w:t>
      </w:r>
      <w:r w:rsidR="001E22A1">
        <w:rPr>
          <w:rFonts w:ascii="Calibri" w:hAnsi="Calibri" w:cs="Calibri"/>
          <w:sz w:val="22"/>
          <w:szCs w:val="22"/>
        </w:rPr>
        <w:t xml:space="preserve"> der zweiteiligen</w:t>
      </w:r>
      <w:r>
        <w:rPr>
          <w:rFonts w:ascii="Calibri" w:hAnsi="Calibri" w:cs="Calibri"/>
          <w:sz w:val="22"/>
          <w:szCs w:val="22"/>
        </w:rPr>
        <w:t xml:space="preserve"> historischen Ketzerdorf-Saga von Richard Rost, g</w:t>
      </w:r>
      <w:r w:rsidR="004C1CCB">
        <w:rPr>
          <w:rFonts w:ascii="Calibri" w:hAnsi="Calibri" w:cs="Calibri"/>
          <w:sz w:val="22"/>
          <w:szCs w:val="22"/>
        </w:rPr>
        <w:t>ehen die Ereignisse rund um Otto</w:t>
      </w:r>
      <w:r>
        <w:rPr>
          <w:rFonts w:ascii="Calibri" w:hAnsi="Calibri" w:cs="Calibri"/>
          <w:sz w:val="22"/>
          <w:szCs w:val="22"/>
        </w:rPr>
        <w:t xml:space="preserve"> von </w:t>
      </w:r>
      <w:proofErr w:type="spellStart"/>
      <w:r>
        <w:rPr>
          <w:rFonts w:ascii="Calibri" w:hAnsi="Calibri" w:cs="Calibri"/>
          <w:sz w:val="22"/>
          <w:szCs w:val="22"/>
        </w:rPr>
        <w:t>Gemmingen</w:t>
      </w:r>
      <w:proofErr w:type="spellEnd"/>
      <w:r>
        <w:rPr>
          <w:rFonts w:ascii="Calibri" w:hAnsi="Calibri" w:cs="Calibri"/>
          <w:sz w:val="22"/>
          <w:szCs w:val="22"/>
        </w:rPr>
        <w:t xml:space="preserve"> im 16. Jahrhundert weiter. In »Das Ketzerdorf – In Ketten« führt er als Dekan am Augsburger Dom seinen verzweifelten Kampf gegen Aberglauben und Denunziation in den Wirren der Reformation fort. Sein heimlicher Sohn flieht wegen eines Verbrechens nach Konstantinopel. Dort landet er aber unerwartet in einem Gefangenenlager. Parallel dazu entgeht </w:t>
      </w:r>
      <w:r w:rsidR="00DD56CC">
        <w:rPr>
          <w:rFonts w:ascii="Calibri" w:hAnsi="Calibri" w:cs="Calibri"/>
          <w:sz w:val="22"/>
          <w:szCs w:val="22"/>
        </w:rPr>
        <w:t xml:space="preserve">dessen </w:t>
      </w:r>
      <w:r>
        <w:rPr>
          <w:rFonts w:ascii="Calibri" w:hAnsi="Calibri" w:cs="Calibri"/>
          <w:sz w:val="22"/>
          <w:szCs w:val="22"/>
        </w:rPr>
        <w:t xml:space="preserve">Schwester Helena nur knapp dem Scheiterhaufen. Nun liegt es an Otto, das </w:t>
      </w:r>
      <w:r w:rsidR="00DD56CC">
        <w:rPr>
          <w:rFonts w:ascii="Calibri" w:hAnsi="Calibri" w:cs="Calibri"/>
          <w:sz w:val="22"/>
          <w:szCs w:val="22"/>
        </w:rPr>
        <w:t>S</w:t>
      </w:r>
      <w:r>
        <w:rPr>
          <w:rFonts w:ascii="Calibri" w:hAnsi="Calibri" w:cs="Calibri"/>
          <w:sz w:val="22"/>
          <w:szCs w:val="22"/>
        </w:rPr>
        <w:t>chlimmste zu verhindern. Gekonnt lässt der Autor die LeserInnen in eine Zeit der religiösen Machtkämpfe eintauchen. Dabei macht er es sich zur Aufgabe, ein fast vergessenes Kapitel der bayer</w:t>
      </w:r>
      <w:r w:rsidR="004C1CCB">
        <w:rPr>
          <w:rFonts w:ascii="Calibri" w:hAnsi="Calibri" w:cs="Calibri"/>
          <w:sz w:val="22"/>
          <w:szCs w:val="22"/>
        </w:rPr>
        <w:t>isch-schwäbischen Geschichte</w:t>
      </w:r>
      <w:r>
        <w:rPr>
          <w:rFonts w:ascii="Calibri" w:hAnsi="Calibri" w:cs="Calibri"/>
          <w:sz w:val="22"/>
          <w:szCs w:val="22"/>
        </w:rPr>
        <w:t xml:space="preserve"> aufleben zu lassen. Authentische Schauplätze und eine akribische Recherche sorgen für ein packendes Finale der Ketzerdorf-Saga.</w:t>
      </w:r>
    </w:p>
    <w:p w:rsidR="0081344B" w:rsidRDefault="0081344B" w:rsidP="00907EE7">
      <w:pPr>
        <w:tabs>
          <w:tab w:val="left" w:pos="9000"/>
        </w:tabs>
        <w:spacing w:line="276" w:lineRule="auto"/>
        <w:ind w:right="850"/>
        <w:rPr>
          <w:rFonts w:ascii="Calibri" w:hAnsi="Calibri" w:cs="Calibri"/>
          <w:sz w:val="22"/>
          <w:szCs w:val="22"/>
        </w:rPr>
      </w:pPr>
    </w:p>
    <w:p w:rsidR="0081344B" w:rsidRPr="002B767E" w:rsidRDefault="0081344B"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bookmarkStart w:id="0" w:name="_GoBack"/>
      <w:bookmarkEnd w:id="0"/>
    </w:p>
    <w:p w:rsidR="0081344B" w:rsidRPr="00C05FD2" w:rsidRDefault="0081344B"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Augsburg, Anno Domini 1577. Das geschäftige Treiben in der großen Stadt begeistert den vierzehnjährigen Raymund nach seiner Flucht aus Leeder. Voller Tatendrang beginnt er seine Lehre zum Büchsenmacher und setzt sich zum Ziel, eine Meisterbüchse herzustellen und das Augsburger Schießfest zu gewinnen. Er ahnt nicht, dass er sich damit mächtige Feinde macht. Gleichzeitig gerät in Leeder seine Schwester Helena durch eine Intrige ins Visier des Großinquisitors Erminio vom Berg. Für beide beginnt ein Kampf ums Überleben gegen skrupellose Gegner …</w:t>
      </w:r>
    </w:p>
    <w:p w:rsidR="0081344B" w:rsidRPr="00C05FD2" w:rsidRDefault="0081344B" w:rsidP="00907EE7">
      <w:pPr>
        <w:tabs>
          <w:tab w:val="left" w:pos="9000"/>
        </w:tabs>
        <w:spacing w:line="276" w:lineRule="auto"/>
        <w:ind w:right="850"/>
        <w:rPr>
          <w:rFonts w:ascii="Calibri" w:hAnsi="Calibri" w:cs="Calibri"/>
          <w:sz w:val="22"/>
          <w:szCs w:val="22"/>
        </w:rPr>
      </w:pPr>
    </w:p>
    <w:p w:rsidR="0081344B" w:rsidRDefault="0081344B"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rsidR="0081344B" w:rsidRPr="00DF07C9" w:rsidRDefault="0081344B"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Richard Rost wurde 1958 in Leeder geboren, wo er Kindheit und Jugend verbrachte. Gymnasium und Abitur absolvierte er in St. Ottilien und in Buxheim. Nach einem Musikstudium mit Schwerpunkt Gesang war er als Tenor an vielen Opernhäusern in Europa engagiert. Künstlerische Zentren waren das Opernhaus Zürich und die Bayreuther Festspiele. Neben der Musik gilt sein Interesse der Archäologie und der Heimatgeschichte. Mehrmals war er zu Fuß auf alten Pilgerwegen nach Rom unterwegs. Der Zeit der protestantischen Rehlinger in seinem Dorf ist er seit vielen Jahren auf der Spur. Um die als Ketzer verfolgten Schwenckfelder nicht in Vergessenheit geraten zu lassen, hat er die „Ketzerdorf-Saga“ verfasst. Richard Rost wohnt in der Nähe von Zürich.</w:t>
      </w:r>
    </w:p>
    <w:p w:rsidR="0081344B" w:rsidRPr="00DF07C9" w:rsidRDefault="0081344B" w:rsidP="00907EE7">
      <w:pPr>
        <w:tabs>
          <w:tab w:val="left" w:pos="9000"/>
        </w:tabs>
        <w:spacing w:line="276" w:lineRule="auto"/>
        <w:ind w:right="850"/>
        <w:rPr>
          <w:rFonts w:ascii="Calibri" w:hAnsi="Calibri" w:cs="Calibri"/>
          <w:sz w:val="22"/>
          <w:szCs w:val="22"/>
        </w:rPr>
      </w:pPr>
    </w:p>
    <w:p w:rsidR="0081344B" w:rsidRPr="00DF07C9" w:rsidRDefault="0081344B" w:rsidP="00907EE7">
      <w:pPr>
        <w:tabs>
          <w:tab w:val="left" w:pos="9000"/>
        </w:tabs>
        <w:spacing w:line="276" w:lineRule="auto"/>
        <w:ind w:right="850"/>
        <w:rPr>
          <w:rFonts w:ascii="Calibri" w:hAnsi="Calibri" w:cs="Calibri"/>
          <w:sz w:val="22"/>
          <w:szCs w:val="22"/>
        </w:rPr>
      </w:pPr>
    </w:p>
    <w:p w:rsidR="0081344B" w:rsidRPr="00C05FD2" w:rsidRDefault="0081344B" w:rsidP="003A2E32">
      <w:pPr>
        <w:tabs>
          <w:tab w:val="left" w:pos="9000"/>
        </w:tabs>
        <w:ind w:right="851"/>
        <w:rPr>
          <w:rFonts w:ascii="Calibri" w:hAnsi="Calibri" w:cs="Calibri"/>
          <w:b/>
          <w:sz w:val="22"/>
          <w:szCs w:val="22"/>
        </w:rPr>
      </w:pPr>
      <w:r w:rsidRPr="007E12D6">
        <w:rPr>
          <w:rFonts w:ascii="Calibri" w:hAnsi="Calibri" w:cs="Calibri"/>
          <w:b/>
          <w:noProof/>
          <w:sz w:val="22"/>
          <w:szCs w:val="22"/>
        </w:rPr>
        <w:t>Das Ketzerdorf - In Ketten</w:t>
      </w:r>
    </w:p>
    <w:p w:rsidR="0081344B" w:rsidRPr="00C05FD2" w:rsidRDefault="0081344B" w:rsidP="003A2E32">
      <w:pPr>
        <w:tabs>
          <w:tab w:val="left" w:pos="9000"/>
        </w:tabs>
        <w:ind w:right="851"/>
        <w:rPr>
          <w:rFonts w:ascii="Calibri" w:hAnsi="Calibri" w:cs="Calibri"/>
          <w:b/>
          <w:sz w:val="22"/>
          <w:szCs w:val="22"/>
        </w:rPr>
      </w:pPr>
      <w:r w:rsidRPr="007E12D6">
        <w:rPr>
          <w:rFonts w:ascii="Calibri" w:hAnsi="Calibri" w:cs="Calibri"/>
          <w:b/>
          <w:noProof/>
          <w:sz w:val="22"/>
          <w:szCs w:val="22"/>
        </w:rPr>
        <w:t>Richard Rost</w:t>
      </w:r>
    </w:p>
    <w:p w:rsidR="0081344B" w:rsidRPr="00C05FD2" w:rsidRDefault="0081344B" w:rsidP="003A2E32">
      <w:pPr>
        <w:tabs>
          <w:tab w:val="left" w:pos="9000"/>
        </w:tabs>
        <w:ind w:right="851"/>
        <w:rPr>
          <w:rFonts w:ascii="Calibri" w:hAnsi="Calibri" w:cs="Calibri"/>
          <w:b/>
          <w:sz w:val="22"/>
          <w:szCs w:val="22"/>
        </w:rPr>
      </w:pPr>
      <w:r>
        <w:rPr>
          <w:rFonts w:ascii="Calibri" w:hAnsi="Calibri" w:cs="Calibri"/>
          <w:b/>
          <w:sz w:val="22"/>
          <w:szCs w:val="22"/>
        </w:rPr>
        <w:t>444</w:t>
      </w:r>
      <w:r w:rsidRPr="00C05FD2">
        <w:rPr>
          <w:rFonts w:ascii="Calibri" w:hAnsi="Calibri" w:cs="Calibri"/>
          <w:b/>
          <w:sz w:val="22"/>
          <w:szCs w:val="22"/>
        </w:rPr>
        <w:t xml:space="preserve"> Seiten</w:t>
      </w:r>
    </w:p>
    <w:p w:rsidR="0081344B" w:rsidRPr="00C05FD2" w:rsidRDefault="0081344B"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15</w:t>
      </w:r>
      <w:r w:rsidRPr="00C05FD2">
        <w:rPr>
          <w:rFonts w:ascii="Calibri" w:hAnsi="Calibri" w:cs="Calibri"/>
          <w:b/>
          <w:bCs/>
          <w:sz w:val="22"/>
          <w:szCs w:val="22"/>
        </w:rPr>
        <w:t xml:space="preserve">,00 [D] / EUR </w:t>
      </w:r>
      <w:r w:rsidRPr="007E12D6">
        <w:rPr>
          <w:rFonts w:ascii="Calibri" w:hAnsi="Calibri" w:cs="Calibri"/>
          <w:b/>
          <w:bCs/>
          <w:noProof/>
          <w:sz w:val="22"/>
          <w:szCs w:val="22"/>
        </w:rPr>
        <w:t>15,5</w:t>
      </w:r>
      <w:r w:rsidRPr="00C05FD2">
        <w:rPr>
          <w:rFonts w:ascii="Calibri" w:hAnsi="Calibri" w:cs="Calibri"/>
          <w:b/>
          <w:bCs/>
          <w:sz w:val="22"/>
          <w:szCs w:val="22"/>
        </w:rPr>
        <w:t>0 [A]</w:t>
      </w:r>
    </w:p>
    <w:p w:rsidR="0081344B" w:rsidRPr="0081344B" w:rsidRDefault="0081344B" w:rsidP="00CF00FE">
      <w:pPr>
        <w:tabs>
          <w:tab w:val="left" w:pos="9000"/>
        </w:tabs>
        <w:ind w:right="851"/>
        <w:rPr>
          <w:rFonts w:ascii="Calibri" w:hAnsi="Calibri" w:cs="Calibri"/>
          <w:b/>
          <w:bCs/>
          <w:sz w:val="22"/>
          <w:szCs w:val="22"/>
        </w:rPr>
      </w:pPr>
      <w:r w:rsidRPr="0081344B">
        <w:rPr>
          <w:rFonts w:ascii="Calibri" w:hAnsi="Calibri" w:cs="Calibri"/>
          <w:b/>
          <w:bCs/>
          <w:sz w:val="22"/>
          <w:szCs w:val="22"/>
        </w:rPr>
        <w:t xml:space="preserve">ISBN </w:t>
      </w:r>
      <w:r w:rsidRPr="0081344B">
        <w:rPr>
          <w:rFonts w:ascii="Calibri" w:hAnsi="Calibri" w:cs="Calibri"/>
          <w:b/>
          <w:bCs/>
          <w:noProof/>
          <w:sz w:val="22"/>
          <w:szCs w:val="22"/>
        </w:rPr>
        <w:t>978-3-8392-0008-7</w:t>
      </w:r>
    </w:p>
    <w:p w:rsidR="0081344B" w:rsidRPr="001164EF" w:rsidRDefault="0081344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7.</w:t>
      </w:r>
      <w:r>
        <w:rPr>
          <w:rFonts w:ascii="Calibri" w:hAnsi="Calibri" w:cs="Calibri"/>
          <w:b/>
          <w:bCs/>
          <w:sz w:val="22"/>
          <w:szCs w:val="22"/>
        </w:rPr>
        <w:t xml:space="preserve"> </w:t>
      </w:r>
      <w:r w:rsidRPr="007E12D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1344B" w:rsidRDefault="0081344B" w:rsidP="001164EF">
      <w:pPr>
        <w:tabs>
          <w:tab w:val="left" w:pos="9000"/>
        </w:tabs>
        <w:ind w:right="851"/>
        <w:rPr>
          <w:rFonts w:ascii="Calibri" w:hAnsi="Calibri" w:cs="Calibri"/>
          <w:bCs/>
          <w:sz w:val="22"/>
          <w:szCs w:val="22"/>
        </w:rPr>
      </w:pPr>
    </w:p>
    <w:p w:rsidR="0081344B" w:rsidRPr="000C3D01" w:rsidRDefault="0081344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1344B" w:rsidRPr="001164EF" w:rsidRDefault="0081344B" w:rsidP="001164EF">
      <w:pPr>
        <w:tabs>
          <w:tab w:val="left" w:pos="9000"/>
        </w:tabs>
        <w:ind w:right="851"/>
        <w:rPr>
          <w:rFonts w:ascii="Calibri" w:hAnsi="Calibri" w:cs="Calibri"/>
          <w:sz w:val="22"/>
          <w:szCs w:val="22"/>
        </w:rPr>
      </w:pPr>
      <w:r>
        <w:rPr>
          <w:rFonts w:ascii="Calibri" w:hAnsi="Calibri" w:cs="Calibri"/>
          <w:sz w:val="22"/>
          <w:szCs w:val="22"/>
        </w:rPr>
        <w:t>Petra Asprion</w:t>
      </w:r>
    </w:p>
    <w:p w:rsidR="0081344B" w:rsidRPr="001164EF" w:rsidRDefault="0081344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1344B" w:rsidRPr="001164EF" w:rsidRDefault="0081344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1344B" w:rsidRPr="001164EF" w:rsidRDefault="0081344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1344B" w:rsidRPr="00784DDE" w:rsidRDefault="0081344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81344B" w:rsidRPr="00937B92" w:rsidRDefault="0081344B"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81344B" w:rsidRPr="00E25A57" w:rsidRDefault="0081344B"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81344B" w:rsidRPr="00E25A57" w:rsidRDefault="0081344B" w:rsidP="001164EF">
      <w:pPr>
        <w:tabs>
          <w:tab w:val="left" w:pos="9000"/>
        </w:tabs>
        <w:ind w:right="851"/>
        <w:rPr>
          <w:rFonts w:ascii="Calibri" w:hAnsi="Calibri" w:cs="Calibri"/>
          <w:sz w:val="22"/>
          <w:szCs w:val="22"/>
          <w:lang w:val="fr-FR"/>
        </w:rPr>
      </w:pPr>
    </w:p>
    <w:p w:rsidR="0081344B" w:rsidRPr="00E25A57" w:rsidRDefault="0081344B" w:rsidP="001164EF">
      <w:pPr>
        <w:tabs>
          <w:tab w:val="left" w:pos="9000"/>
        </w:tabs>
        <w:ind w:right="851"/>
        <w:rPr>
          <w:rFonts w:ascii="Calibri" w:hAnsi="Calibri" w:cs="Calibri"/>
          <w:sz w:val="22"/>
          <w:szCs w:val="22"/>
          <w:lang w:val="fr-FR"/>
        </w:rPr>
      </w:pPr>
    </w:p>
    <w:p w:rsidR="0081344B" w:rsidRDefault="0081344B"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81344B" w:rsidRDefault="0081344B" w:rsidP="001164EF">
      <w:pPr>
        <w:tabs>
          <w:tab w:val="left" w:pos="9000"/>
        </w:tabs>
        <w:ind w:right="851"/>
        <w:rPr>
          <w:rFonts w:ascii="Calibri" w:hAnsi="Calibri" w:cs="Calibri"/>
          <w:b/>
          <w:sz w:val="22"/>
          <w:szCs w:val="22"/>
        </w:rPr>
      </w:pPr>
    </w:p>
    <w:p w:rsidR="0081344B" w:rsidRDefault="0081344B" w:rsidP="001164EF">
      <w:pPr>
        <w:tabs>
          <w:tab w:val="left" w:pos="9000"/>
        </w:tabs>
        <w:ind w:right="851"/>
        <w:rPr>
          <w:rFonts w:ascii="Calibri" w:hAnsi="Calibri" w:cs="Calibri"/>
          <w:b/>
          <w:sz w:val="22"/>
          <w:szCs w:val="22"/>
        </w:rPr>
      </w:pPr>
      <w:r>
        <w:rPr>
          <w:rFonts w:ascii="Calibri" w:hAnsi="Calibri" w:cs="Calibri"/>
          <w:b/>
          <w:noProof/>
          <w:sz w:val="22"/>
          <w:szCs w:val="22"/>
        </w:rPr>
        <w:drawing>
          <wp:inline distT="0" distB="0" distL="0" distR="0">
            <wp:extent cx="1788733" cy="2789211"/>
            <wp:effectExtent l="0" t="0" r="2540" b="0"/>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087.jpg"/>
                    <pic:cNvPicPr/>
                  </pic:nvPicPr>
                  <pic:blipFill>
                    <a:blip r:embed="rId10">
                      <a:extLst>
                        <a:ext uri="{28A0092B-C50C-407E-A947-70E740481C1C}">
                          <a14:useLocalDpi xmlns:a14="http://schemas.microsoft.com/office/drawing/2010/main" val="0"/>
                        </a:ext>
                      </a:extLst>
                    </a:blip>
                    <a:stretch>
                      <a:fillRect/>
                    </a:stretch>
                  </pic:blipFill>
                  <pic:spPr>
                    <a:xfrm>
                      <a:off x="0" y="0"/>
                      <a:ext cx="1789751" cy="2790798"/>
                    </a:xfrm>
                    <a:prstGeom prst="rect">
                      <a:avLst/>
                    </a:prstGeom>
                  </pic:spPr>
                </pic:pic>
              </a:graphicData>
            </a:graphic>
          </wp:inline>
        </w:drawing>
      </w:r>
      <w:r>
        <w:rPr>
          <w:rFonts w:ascii="Calibri" w:hAnsi="Calibri" w:cs="Calibri"/>
          <w:b/>
          <w:sz w:val="22"/>
          <w:szCs w:val="22"/>
        </w:rPr>
        <w:t xml:space="preserve">   </w:t>
      </w:r>
      <w:r>
        <w:rPr>
          <w:rFonts w:ascii="Calibri" w:hAnsi="Calibri" w:cs="Calibri"/>
          <w:b/>
          <w:noProof/>
          <w:sz w:val="22"/>
          <w:szCs w:val="22"/>
        </w:rPr>
        <w:drawing>
          <wp:inline distT="0" distB="0" distL="0" distR="0">
            <wp:extent cx="3100917" cy="2790825"/>
            <wp:effectExtent l="0" t="0" r="4445" b="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t-richard-1327.jpg"/>
                    <pic:cNvPicPr/>
                  </pic:nvPicPr>
                  <pic:blipFill>
                    <a:blip r:embed="rId12">
                      <a:extLst>
                        <a:ext uri="{28A0092B-C50C-407E-A947-70E740481C1C}">
                          <a14:useLocalDpi xmlns:a14="http://schemas.microsoft.com/office/drawing/2010/main" val="0"/>
                        </a:ext>
                      </a:extLst>
                    </a:blip>
                    <a:stretch>
                      <a:fillRect/>
                    </a:stretch>
                  </pic:blipFill>
                  <pic:spPr>
                    <a:xfrm>
                      <a:off x="0" y="0"/>
                      <a:ext cx="3100917" cy="2790825"/>
                    </a:xfrm>
                    <a:prstGeom prst="rect">
                      <a:avLst/>
                    </a:prstGeom>
                  </pic:spPr>
                </pic:pic>
              </a:graphicData>
            </a:graphic>
          </wp:inline>
        </w:drawing>
      </w:r>
    </w:p>
    <w:p w:rsidR="0081344B" w:rsidRPr="0081344B" w:rsidRDefault="0081344B" w:rsidP="0081344B">
      <w:pPr>
        <w:tabs>
          <w:tab w:val="left" w:pos="9000"/>
        </w:tabs>
        <w:ind w:right="851"/>
        <w:rPr>
          <w:rFonts w:ascii="Calibri" w:hAnsi="Calibri" w:cs="Calibri"/>
          <w:sz w:val="22"/>
          <w:szCs w:val="22"/>
        </w:rPr>
      </w:pPr>
      <w:r>
        <w:rPr>
          <w:rFonts w:ascii="Calibri" w:hAnsi="Calibri" w:cs="Calibri"/>
          <w:b/>
          <w:sz w:val="22"/>
          <w:szCs w:val="22"/>
        </w:rPr>
        <w:t xml:space="preserve">                                                            </w:t>
      </w:r>
      <w:r w:rsidRPr="0081344B">
        <w:rPr>
          <w:rFonts w:ascii="Calibri" w:hAnsi="Calibri" w:cs="Calibri"/>
          <w:sz w:val="22"/>
          <w:szCs w:val="22"/>
        </w:rPr>
        <w:t xml:space="preserve">© Fotostudio Antonietta </w:t>
      </w:r>
      <w:proofErr w:type="spellStart"/>
      <w:r w:rsidRPr="0081344B">
        <w:rPr>
          <w:rFonts w:ascii="Calibri" w:hAnsi="Calibri" w:cs="Calibri"/>
          <w:sz w:val="22"/>
          <w:szCs w:val="22"/>
        </w:rPr>
        <w:t>Güntert</w:t>
      </w:r>
      <w:proofErr w:type="spellEnd"/>
      <w:r w:rsidRPr="0081344B">
        <w:rPr>
          <w:rFonts w:ascii="Calibri" w:hAnsi="Calibri" w:cs="Calibri"/>
          <w:sz w:val="22"/>
          <w:szCs w:val="22"/>
        </w:rPr>
        <w:t xml:space="preserve">, </w:t>
      </w:r>
      <w:proofErr w:type="spellStart"/>
      <w:r w:rsidRPr="0081344B">
        <w:rPr>
          <w:rFonts w:ascii="Calibri" w:hAnsi="Calibri" w:cs="Calibri"/>
          <w:sz w:val="22"/>
          <w:szCs w:val="22"/>
        </w:rPr>
        <w:t>Klettgau</w:t>
      </w:r>
      <w:proofErr w:type="spellEnd"/>
    </w:p>
    <w:p w:rsidR="0081344B" w:rsidRPr="007E354A" w:rsidRDefault="0081344B" w:rsidP="001164EF">
      <w:pPr>
        <w:spacing w:line="360" w:lineRule="auto"/>
        <w:ind w:right="851"/>
        <w:rPr>
          <w:rFonts w:ascii="Calibri" w:hAnsi="Calibri"/>
          <w:sz w:val="22"/>
          <w:szCs w:val="22"/>
        </w:rPr>
      </w:pPr>
    </w:p>
    <w:p w:rsidR="0081344B" w:rsidRPr="001164EF" w:rsidRDefault="0081344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1344B" w:rsidRPr="0027118F" w:rsidRDefault="0081344B"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Richard Rost</w:t>
      </w:r>
      <w:r w:rsidRPr="0027118F">
        <w:rPr>
          <w:rFonts w:ascii="Calibri" w:hAnsi="Calibri"/>
          <w:sz w:val="22"/>
          <w:szCs w:val="22"/>
        </w:rPr>
        <w:t xml:space="preserve"> »</w:t>
      </w:r>
      <w:r w:rsidRPr="007E12D6">
        <w:rPr>
          <w:rFonts w:ascii="Calibri" w:hAnsi="Calibri"/>
          <w:noProof/>
          <w:sz w:val="22"/>
          <w:szCs w:val="22"/>
        </w:rPr>
        <w:t>Das Ketzerdorf - In Ketten</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978-3-8392-0008-7</w:t>
      </w:r>
    </w:p>
    <w:p w:rsidR="0081344B" w:rsidRPr="0027118F" w:rsidRDefault="0081344B" w:rsidP="001164EF">
      <w:pPr>
        <w:spacing w:line="360" w:lineRule="auto"/>
        <w:ind w:left="360" w:right="851"/>
        <w:rPr>
          <w:rFonts w:ascii="Calibri" w:hAnsi="Calibri"/>
          <w:noProof/>
          <w:sz w:val="22"/>
          <w:szCs w:val="22"/>
        </w:rPr>
      </w:pPr>
    </w:p>
    <w:p w:rsidR="0081344B" w:rsidRPr="001164EF" w:rsidRDefault="0081344B" w:rsidP="001164EF">
      <w:pPr>
        <w:spacing w:line="360" w:lineRule="auto"/>
        <w:ind w:right="851"/>
        <w:rPr>
          <w:rFonts w:ascii="Calibri" w:hAnsi="Calibri"/>
          <w:b/>
          <w:sz w:val="22"/>
          <w:szCs w:val="22"/>
        </w:rPr>
      </w:pPr>
      <w:r w:rsidRPr="001164EF">
        <w:rPr>
          <w:rFonts w:ascii="Calibri" w:hAnsi="Calibri"/>
          <w:b/>
          <w:sz w:val="22"/>
          <w:szCs w:val="22"/>
        </w:rPr>
        <w:t>Absender:</w:t>
      </w:r>
    </w:p>
    <w:p w:rsidR="0081344B" w:rsidRPr="005B36C5" w:rsidRDefault="008134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344B" w:rsidRPr="005B36C5" w:rsidRDefault="0081344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1344B" w:rsidRPr="005B36C5" w:rsidRDefault="008134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344B" w:rsidRPr="005B36C5" w:rsidRDefault="0081344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1344B" w:rsidRPr="005B36C5" w:rsidRDefault="008134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344B" w:rsidRPr="005B36C5" w:rsidRDefault="0081344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1344B" w:rsidRPr="005B36C5" w:rsidRDefault="008134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344B" w:rsidRPr="005B36C5" w:rsidRDefault="0081344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81344B" w:rsidRPr="005B36C5" w:rsidRDefault="008134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344B" w:rsidRPr="005B36C5" w:rsidRDefault="0081344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1344B" w:rsidRPr="005B36C5" w:rsidRDefault="008134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344B" w:rsidRPr="005B36C5" w:rsidRDefault="0081344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1344B" w:rsidRPr="00AC1BFB" w:rsidRDefault="0081344B" w:rsidP="00842974">
      <w:pPr>
        <w:tabs>
          <w:tab w:val="left" w:pos="9000"/>
        </w:tabs>
        <w:ind w:right="226"/>
        <w:rPr>
          <w:rFonts w:ascii="Quire Sans Pro Light" w:hAnsi="Quire Sans Pro Light" w:cs="Calibri"/>
          <w:sz w:val="22"/>
          <w:szCs w:val="22"/>
        </w:rPr>
      </w:pPr>
    </w:p>
    <w:p w:rsidR="0081344B" w:rsidRPr="00AD7145" w:rsidRDefault="0081344B" w:rsidP="00842974">
      <w:pPr>
        <w:tabs>
          <w:tab w:val="left" w:pos="9000"/>
        </w:tabs>
        <w:ind w:right="226"/>
        <w:rPr>
          <w:rFonts w:ascii="Quire Sans Pro" w:hAnsi="Quire Sans Pro" w:cs="Calibri"/>
          <w:b/>
          <w:sz w:val="22"/>
          <w:szCs w:val="22"/>
        </w:rPr>
      </w:pPr>
    </w:p>
    <w:p w:rsidR="0081344B" w:rsidRDefault="0081344B">
      <w:pPr>
        <w:sectPr w:rsidR="0081344B" w:rsidSect="00D95393">
          <w:headerReference w:type="default" r:id="rId13"/>
          <w:pgSz w:w="11906" w:h="16838"/>
          <w:pgMar w:top="851" w:right="1417" w:bottom="851" w:left="1417" w:header="708" w:footer="708" w:gutter="0"/>
          <w:pgNumType w:start="1"/>
          <w:cols w:space="708"/>
          <w:docGrid w:linePitch="360"/>
        </w:sectPr>
      </w:pPr>
    </w:p>
    <w:p w:rsidR="0081344B" w:rsidRDefault="0081344B">
      <w:pPr>
        <w:sectPr w:rsidR="0081344B" w:rsidSect="00491148">
          <w:headerReference w:type="default" r:id="rId14"/>
          <w:type w:val="continuous"/>
          <w:pgSz w:w="11906" w:h="16838"/>
          <w:pgMar w:top="851" w:right="1417" w:bottom="1134" w:left="1417" w:header="708" w:footer="708" w:gutter="0"/>
          <w:cols w:space="708"/>
          <w:docGrid w:linePitch="360"/>
        </w:sectPr>
      </w:pPr>
    </w:p>
    <w:p w:rsidR="0081344B" w:rsidRDefault="0081344B"/>
    <w:sectPr w:rsidR="0081344B" w:rsidSect="0081344B">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44B" w:rsidRDefault="0081344B" w:rsidP="00A923F4">
      <w:r>
        <w:separator/>
      </w:r>
    </w:p>
  </w:endnote>
  <w:endnote w:type="continuationSeparator" w:id="0">
    <w:p w:rsidR="0081344B" w:rsidRDefault="0081344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44B" w:rsidRDefault="0081344B" w:rsidP="00A923F4">
      <w:r>
        <w:separator/>
      </w:r>
    </w:p>
  </w:footnote>
  <w:footnote w:type="continuationSeparator" w:id="0">
    <w:p w:rsidR="0081344B" w:rsidRDefault="0081344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4B" w:rsidRDefault="0081344B">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4B" w:rsidRDefault="0081344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22A1"/>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C1CCB"/>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6F1F9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344B"/>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95393"/>
    <w:rsid w:val="00DA0D21"/>
    <w:rsid w:val="00DA20A4"/>
    <w:rsid w:val="00DA6A6B"/>
    <w:rsid w:val="00DB15D6"/>
    <w:rsid w:val="00DB4B62"/>
    <w:rsid w:val="00DC2099"/>
    <w:rsid w:val="00DD56CC"/>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meiner-verlag.de/images/verlag/autoren/print/rost-richard-1327.jp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gmeiner-verlag.de/images/verlag/cover/print/9783839200087.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40FB4-D8CD-4153-A0CD-2F763703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Marketing-Vertrieb</cp:lastModifiedBy>
  <cp:revision>4</cp:revision>
  <dcterms:created xsi:type="dcterms:W3CDTF">2021-04-19T08:42:00Z</dcterms:created>
  <dcterms:modified xsi:type="dcterms:W3CDTF">2021-06-28T06:46:00Z</dcterms:modified>
</cp:coreProperties>
</file>