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CA0" w:rsidRPr="00A66A17" w:rsidRDefault="00743CA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43CA0" w:rsidRPr="00B1269D" w:rsidRDefault="00743CA0" w:rsidP="001164EF">
      <w:pPr>
        <w:ind w:right="851"/>
        <w:rPr>
          <w:rFonts w:ascii="Calibri" w:hAnsi="Calibri" w:cs="Calibri"/>
          <w:b/>
          <w:sz w:val="22"/>
          <w:szCs w:val="22"/>
        </w:rPr>
      </w:pPr>
      <w:r w:rsidRPr="00B1269D">
        <w:rPr>
          <w:rFonts w:ascii="Calibri" w:hAnsi="Calibri" w:cs="Calibri"/>
          <w:b/>
          <w:sz w:val="22"/>
          <w:szCs w:val="22"/>
        </w:rPr>
        <w:t>»</w:t>
      </w:r>
      <w:r w:rsidRPr="00B326D8">
        <w:rPr>
          <w:rFonts w:ascii="Calibri" w:hAnsi="Calibri" w:cs="Calibri"/>
          <w:b/>
          <w:noProof/>
          <w:sz w:val="22"/>
          <w:szCs w:val="22"/>
        </w:rPr>
        <w:t>Mörderisches Kärnten</w:t>
      </w:r>
      <w:r w:rsidRPr="00B1269D">
        <w:rPr>
          <w:rFonts w:ascii="Calibri" w:hAnsi="Calibri" w:cs="Calibri"/>
          <w:b/>
          <w:sz w:val="22"/>
          <w:szCs w:val="22"/>
        </w:rPr>
        <w:t xml:space="preserve">« von </w:t>
      </w:r>
      <w:r w:rsidRPr="00B326D8">
        <w:rPr>
          <w:rFonts w:ascii="Calibri" w:hAnsi="Calibri" w:cs="Calibri"/>
          <w:b/>
          <w:noProof/>
          <w:sz w:val="22"/>
          <w:szCs w:val="22"/>
        </w:rPr>
        <w:t>Dorothea Böhme und Alexandra Bleyer</w:t>
      </w:r>
    </w:p>
    <w:p w:rsidR="00743CA0" w:rsidRDefault="00743CA0" w:rsidP="001164EF">
      <w:pPr>
        <w:ind w:right="851"/>
        <w:rPr>
          <w:rFonts w:ascii="Calibri" w:hAnsi="Calibri" w:cs="Calibri"/>
          <w:sz w:val="22"/>
          <w:szCs w:val="22"/>
        </w:rPr>
      </w:pPr>
      <w:r w:rsidRPr="001164EF">
        <w:rPr>
          <w:rFonts w:ascii="Calibri" w:hAnsi="Calibri" w:cs="Calibri"/>
          <w:sz w:val="22"/>
          <w:szCs w:val="22"/>
        </w:rPr>
        <w:t xml:space="preserve">Meßkirch, </w:t>
      </w:r>
      <w:r w:rsidRPr="00B326D8">
        <w:rPr>
          <w:rFonts w:ascii="Calibri" w:hAnsi="Calibri" w:cs="Calibri"/>
          <w:noProof/>
          <w:sz w:val="22"/>
          <w:szCs w:val="22"/>
        </w:rPr>
        <w:t>Februar</w:t>
      </w:r>
      <w:r>
        <w:rPr>
          <w:rFonts w:ascii="Calibri" w:hAnsi="Calibri" w:cs="Calibri"/>
          <w:sz w:val="22"/>
          <w:szCs w:val="22"/>
        </w:rPr>
        <w:t xml:space="preserve"> 2021</w:t>
      </w:r>
    </w:p>
    <w:p w:rsidR="00743CA0" w:rsidRDefault="00743CA0" w:rsidP="001164EF">
      <w:pPr>
        <w:ind w:right="851"/>
        <w:rPr>
          <w:rFonts w:ascii="Calibri" w:hAnsi="Calibri" w:cs="Calibri"/>
          <w:sz w:val="22"/>
          <w:szCs w:val="22"/>
        </w:rPr>
      </w:pPr>
    </w:p>
    <w:p w:rsidR="00743CA0" w:rsidRPr="001164EF" w:rsidRDefault="00743CA0" w:rsidP="001164EF">
      <w:pPr>
        <w:pStyle w:val="Textkrper2"/>
        <w:tabs>
          <w:tab w:val="left" w:pos="8460"/>
        </w:tabs>
        <w:ind w:right="851"/>
        <w:rPr>
          <w:rFonts w:ascii="Calibri" w:hAnsi="Calibri" w:cs="Calibri"/>
          <w:sz w:val="22"/>
          <w:szCs w:val="22"/>
        </w:rPr>
      </w:pPr>
    </w:p>
    <w:p w:rsidR="00743CA0" w:rsidRPr="001164EF" w:rsidRDefault="00743CA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Tatort Kärnten</w:t>
      </w:r>
      <w:r w:rsidRPr="001164EF">
        <w:rPr>
          <w:rFonts w:ascii="Calibri" w:hAnsi="Calibri" w:cs="Calibri"/>
          <w:szCs w:val="32"/>
        </w:rPr>
        <w:br/>
      </w:r>
      <w:r>
        <w:rPr>
          <w:rFonts w:ascii="Calibri" w:hAnsi="Calibri" w:cs="Calibri"/>
          <w:sz w:val="22"/>
          <w:szCs w:val="22"/>
        </w:rPr>
        <w:t xml:space="preserve">Neuauflage des Kriminellen Freizeitführers von </w:t>
      </w:r>
      <w:r w:rsidRPr="00743CA0">
        <w:rPr>
          <w:rFonts w:ascii="Calibri" w:hAnsi="Calibri" w:cs="Calibri"/>
          <w:sz w:val="22"/>
          <w:szCs w:val="22"/>
        </w:rPr>
        <w:t>Dorothea Böhme und Alexandra Bleyer</w:t>
      </w:r>
    </w:p>
    <w:p w:rsidR="00743CA0" w:rsidRDefault="00743CA0" w:rsidP="000F45B4">
      <w:pPr>
        <w:tabs>
          <w:tab w:val="left" w:pos="9000"/>
        </w:tabs>
        <w:spacing w:before="120" w:line="276" w:lineRule="auto"/>
        <w:ind w:right="850"/>
        <w:rPr>
          <w:rFonts w:ascii="Calibri" w:hAnsi="Calibri" w:cs="Calibri"/>
          <w:sz w:val="22"/>
          <w:szCs w:val="22"/>
        </w:rPr>
      </w:pPr>
      <w:r w:rsidRPr="00743CA0">
        <w:rPr>
          <w:rFonts w:ascii="Calibri" w:hAnsi="Calibri" w:cs="Calibri"/>
          <w:sz w:val="22"/>
          <w:szCs w:val="22"/>
        </w:rPr>
        <w:t>Im Süden Österreichs gelegen, behauptet sich Kärnten als eine der tourismusstärksten Regionen des Landes. Das Seen- und Wintersportpar</w:t>
      </w:r>
      <w:r>
        <w:rPr>
          <w:rFonts w:ascii="Calibri" w:hAnsi="Calibri" w:cs="Calibri"/>
          <w:sz w:val="22"/>
          <w:szCs w:val="22"/>
        </w:rPr>
        <w:t>adies an den grenznahen Urlaubs</w:t>
      </w:r>
      <w:r w:rsidRPr="00743CA0">
        <w:rPr>
          <w:rFonts w:ascii="Calibri" w:hAnsi="Calibri" w:cs="Calibri"/>
          <w:sz w:val="22"/>
          <w:szCs w:val="22"/>
        </w:rPr>
        <w:t xml:space="preserve">domizilen Italien und Slowenien lädt ganzjährig zum Entspannen ein. Die Autorinnen Dorothea Böhme und Alexandra Bleyer bereiten dieser </w:t>
      </w:r>
      <w:r>
        <w:rPr>
          <w:rFonts w:ascii="Calibri" w:hAnsi="Calibri" w:cs="Calibri"/>
          <w:sz w:val="22"/>
          <w:szCs w:val="22"/>
        </w:rPr>
        <w:t>Ruhe nun ein Ende. In ihrem neuaufgelegten</w:t>
      </w:r>
      <w:r w:rsidRPr="00743CA0">
        <w:rPr>
          <w:rFonts w:ascii="Calibri" w:hAnsi="Calibri" w:cs="Calibri"/>
          <w:sz w:val="22"/>
          <w:szCs w:val="22"/>
        </w:rPr>
        <w:t xml:space="preserve"> Kriminellen Freizeitführ</w:t>
      </w:r>
      <w:r>
        <w:rPr>
          <w:rFonts w:ascii="Calibri" w:hAnsi="Calibri" w:cs="Calibri"/>
          <w:sz w:val="22"/>
          <w:szCs w:val="22"/>
        </w:rPr>
        <w:t>er »Mörderisches Kärnten</w:t>
      </w:r>
      <w:r w:rsidRPr="00743CA0">
        <w:rPr>
          <w:rFonts w:ascii="Calibri" w:hAnsi="Calibri" w:cs="Calibri"/>
          <w:sz w:val="22"/>
          <w:szCs w:val="22"/>
        </w:rPr>
        <w:t>« verorten sie elf skurril-witzige und verbrecherische Kurzkrimis in ihre Liebli</w:t>
      </w:r>
      <w:r>
        <w:rPr>
          <w:rFonts w:ascii="Calibri" w:hAnsi="Calibri" w:cs="Calibri"/>
          <w:sz w:val="22"/>
          <w:szCs w:val="22"/>
        </w:rPr>
        <w:t>ngsregion, wobei eine kettenrau</w:t>
      </w:r>
      <w:r w:rsidRPr="00743CA0">
        <w:rPr>
          <w:rFonts w:ascii="Calibri" w:hAnsi="Calibri" w:cs="Calibri"/>
          <w:sz w:val="22"/>
          <w:szCs w:val="22"/>
        </w:rPr>
        <w:t>chende Polizistin, eine ehemalige Kleinkriminelle und ein rüstiger Witwer Kärnten gehörig aufmischen.</w:t>
      </w:r>
    </w:p>
    <w:p w:rsidR="00743CA0" w:rsidRDefault="00743CA0" w:rsidP="000F45B4">
      <w:pPr>
        <w:tabs>
          <w:tab w:val="left" w:pos="9000"/>
        </w:tabs>
        <w:spacing w:before="120" w:line="276" w:lineRule="auto"/>
        <w:ind w:right="850"/>
        <w:rPr>
          <w:rFonts w:ascii="Calibri" w:hAnsi="Calibri" w:cs="Calibri"/>
          <w:sz w:val="22"/>
          <w:szCs w:val="22"/>
        </w:rPr>
      </w:pPr>
    </w:p>
    <w:p w:rsidR="00743CA0" w:rsidRPr="002B767E" w:rsidRDefault="00743CA0"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43CA0" w:rsidRDefault="00743CA0" w:rsidP="00DB15D6">
      <w:pPr>
        <w:tabs>
          <w:tab w:val="left" w:pos="9000"/>
        </w:tabs>
        <w:spacing w:line="276" w:lineRule="auto"/>
        <w:ind w:right="850"/>
        <w:rPr>
          <w:rFonts w:ascii="Calibri" w:hAnsi="Calibri" w:cs="Calibri"/>
          <w:sz w:val="22"/>
          <w:szCs w:val="22"/>
        </w:rPr>
      </w:pPr>
      <w:r w:rsidRPr="00B326D8">
        <w:rPr>
          <w:rFonts w:ascii="Calibri" w:hAnsi="Calibri" w:cs="Calibri"/>
          <w:noProof/>
          <w:sz w:val="22"/>
          <w:szCs w:val="22"/>
        </w:rPr>
        <w:t>Klagenfurt, Villach, St. Veit, Ferlach, Großglockner, Weißensee, Millstätter See. Kärnten hat wunderschöne Orte, die sich für einen Krimi aufdrängen. Und in diesem Band sucht das Verbrechen Kärnten heim. In 11 spannenden Kurzkrimis lassen die Autorinnen Dorothea Böhme und Alexandra Bleyer skurrile Figuren auf- und andere für immer abtreten. Hier wird gemordet, nicht immer aus reiner Boshaftigkeit oder aus Kalkül, aber immer zur besten Unterhaltung.</w:t>
      </w:r>
    </w:p>
    <w:p w:rsidR="00743CA0" w:rsidRDefault="00743CA0" w:rsidP="000F45B4">
      <w:pPr>
        <w:tabs>
          <w:tab w:val="left" w:pos="9000"/>
        </w:tabs>
        <w:spacing w:before="120" w:line="276" w:lineRule="auto"/>
        <w:ind w:right="850"/>
        <w:rPr>
          <w:rFonts w:ascii="Calibri" w:hAnsi="Calibri" w:cs="Calibri"/>
          <w:sz w:val="22"/>
          <w:szCs w:val="22"/>
        </w:rPr>
      </w:pPr>
    </w:p>
    <w:p w:rsidR="00743CA0" w:rsidRDefault="00743CA0" w:rsidP="00DB15D6">
      <w:pPr>
        <w:tabs>
          <w:tab w:val="left" w:pos="9000"/>
        </w:tabs>
        <w:spacing w:line="276" w:lineRule="auto"/>
        <w:ind w:right="850"/>
        <w:rPr>
          <w:rFonts w:ascii="Calibri" w:hAnsi="Calibri" w:cs="Calibri"/>
          <w:b/>
          <w:noProof/>
          <w:sz w:val="22"/>
          <w:szCs w:val="22"/>
        </w:rPr>
      </w:pPr>
      <w:r w:rsidRPr="00B326D8">
        <w:rPr>
          <w:rFonts w:ascii="Calibri" w:hAnsi="Calibri" w:cs="Calibri"/>
          <w:b/>
          <w:noProof/>
          <w:sz w:val="22"/>
          <w:szCs w:val="22"/>
        </w:rPr>
        <w:t>Die Autoren</w:t>
      </w:r>
    </w:p>
    <w:p w:rsidR="00743CA0" w:rsidRPr="00B326D8" w:rsidRDefault="00743CA0" w:rsidP="00E01DBC">
      <w:pPr>
        <w:tabs>
          <w:tab w:val="left" w:pos="9000"/>
        </w:tabs>
        <w:spacing w:line="276" w:lineRule="auto"/>
        <w:ind w:right="850"/>
        <w:rPr>
          <w:rFonts w:ascii="Calibri" w:hAnsi="Calibri" w:cs="Calibri"/>
          <w:noProof/>
          <w:sz w:val="22"/>
          <w:szCs w:val="22"/>
        </w:rPr>
      </w:pPr>
      <w:r w:rsidRPr="00B326D8">
        <w:rPr>
          <w:rFonts w:ascii="Calibri" w:hAnsi="Calibri" w:cs="Calibri"/>
          <w:noProof/>
          <w:sz w:val="22"/>
          <w:szCs w:val="22"/>
        </w:rPr>
        <w:t>Dorothea Böhme zieht es immer wieder in die weite Welt hinaus: Italien, Ungarn und Ecuador waren unter anderen Stationen in ihrem Leben. Einige Jahre verbrachte sie auch im wunderschönen Kärnten, das sie schnell in ihr Herz schloss und zum Schauplatz ihrer skurrilen Kriminalromane um den Chefinspektor Fritz Reichel machte.</w:t>
      </w:r>
    </w:p>
    <w:p w:rsidR="00743CA0" w:rsidRPr="00C008CA" w:rsidRDefault="00743CA0" w:rsidP="00743CA0">
      <w:pPr>
        <w:tabs>
          <w:tab w:val="left" w:pos="9000"/>
        </w:tabs>
        <w:spacing w:before="120" w:line="276" w:lineRule="auto"/>
        <w:ind w:right="850"/>
        <w:rPr>
          <w:rFonts w:ascii="Calibri" w:hAnsi="Calibri" w:cs="Calibri"/>
          <w:sz w:val="22"/>
          <w:szCs w:val="22"/>
        </w:rPr>
      </w:pPr>
      <w:r w:rsidRPr="00B326D8">
        <w:rPr>
          <w:rFonts w:ascii="Calibri" w:hAnsi="Calibri" w:cs="Calibri"/>
          <w:noProof/>
          <w:sz w:val="22"/>
          <w:szCs w:val="22"/>
        </w:rPr>
        <w:t>Die Historikerin Alexandra Bleyer lebt in Seeboden am Millstätter See. Sie ist Sachbuch- und Krimiautorin. Ihre humorvollen Jägerkrimis schaffen es regelmäßig unter die Top 10 der österreichischen Bestsellerlisten</w:t>
      </w:r>
      <w:r>
        <w:rPr>
          <w:rFonts w:ascii="Calibri" w:hAnsi="Calibri" w:cs="Calibri"/>
          <w:noProof/>
          <w:sz w:val="22"/>
          <w:szCs w:val="22"/>
        </w:rPr>
        <w:t>; »Waidmannsdank«</w:t>
      </w:r>
      <w:r w:rsidRPr="00B326D8">
        <w:rPr>
          <w:rFonts w:ascii="Calibri" w:hAnsi="Calibri" w:cs="Calibri"/>
          <w:noProof/>
          <w:sz w:val="22"/>
          <w:szCs w:val="22"/>
        </w:rPr>
        <w:t xml:space="preserve"> wurde 2019 von ORF und ZDF als Landkrimi verfilmt. Sie ist für die Freizeittipps dieses Bands sowie drei Kurzgeschichten verantwortlich.</w:t>
      </w:r>
    </w:p>
    <w:p w:rsidR="00743CA0" w:rsidRDefault="00743CA0" w:rsidP="000F45B4">
      <w:pPr>
        <w:tabs>
          <w:tab w:val="left" w:pos="9000"/>
        </w:tabs>
        <w:spacing w:before="120" w:line="276" w:lineRule="auto"/>
        <w:ind w:right="850"/>
        <w:rPr>
          <w:rFonts w:ascii="Calibri" w:hAnsi="Calibri" w:cs="Calibri"/>
          <w:sz w:val="22"/>
          <w:szCs w:val="22"/>
        </w:rPr>
      </w:pPr>
    </w:p>
    <w:p w:rsidR="00743CA0" w:rsidRPr="00C008CA" w:rsidRDefault="00743CA0" w:rsidP="000F45B4">
      <w:pPr>
        <w:tabs>
          <w:tab w:val="left" w:pos="9000"/>
        </w:tabs>
        <w:spacing w:before="120" w:line="276" w:lineRule="auto"/>
        <w:ind w:right="850"/>
        <w:rPr>
          <w:rFonts w:ascii="Calibri" w:hAnsi="Calibri" w:cs="Calibri"/>
          <w:sz w:val="22"/>
          <w:szCs w:val="22"/>
        </w:rPr>
      </w:pPr>
    </w:p>
    <w:p w:rsidR="00743CA0" w:rsidRDefault="00743CA0" w:rsidP="003A2E32">
      <w:pPr>
        <w:tabs>
          <w:tab w:val="left" w:pos="9000"/>
        </w:tabs>
        <w:ind w:right="851"/>
        <w:rPr>
          <w:rFonts w:ascii="Calibri" w:hAnsi="Calibri" w:cs="Calibri"/>
          <w:b/>
          <w:sz w:val="22"/>
          <w:szCs w:val="22"/>
        </w:rPr>
      </w:pPr>
      <w:r w:rsidRPr="00B326D8">
        <w:rPr>
          <w:rFonts w:ascii="Calibri" w:hAnsi="Calibri" w:cs="Calibri"/>
          <w:b/>
          <w:noProof/>
          <w:sz w:val="22"/>
          <w:szCs w:val="22"/>
        </w:rPr>
        <w:t>Mörderisches Kärnten</w:t>
      </w:r>
    </w:p>
    <w:p w:rsidR="00743CA0" w:rsidRDefault="00743CA0" w:rsidP="003A2E32">
      <w:pPr>
        <w:tabs>
          <w:tab w:val="left" w:pos="9000"/>
        </w:tabs>
        <w:ind w:right="851"/>
        <w:rPr>
          <w:rFonts w:ascii="Calibri" w:hAnsi="Calibri" w:cs="Calibri"/>
          <w:b/>
          <w:sz w:val="22"/>
          <w:szCs w:val="22"/>
        </w:rPr>
      </w:pPr>
      <w:r w:rsidRPr="00B326D8">
        <w:rPr>
          <w:rFonts w:ascii="Calibri" w:hAnsi="Calibri" w:cs="Calibri"/>
          <w:b/>
          <w:noProof/>
          <w:sz w:val="22"/>
          <w:szCs w:val="22"/>
        </w:rPr>
        <w:t>Dorothea Böhme und Alexandra Bleyer</w:t>
      </w:r>
    </w:p>
    <w:p w:rsidR="00743CA0" w:rsidRPr="00B529EC" w:rsidRDefault="00743CA0" w:rsidP="003A2E32">
      <w:pPr>
        <w:tabs>
          <w:tab w:val="left" w:pos="9000"/>
        </w:tabs>
        <w:ind w:right="851"/>
        <w:rPr>
          <w:rFonts w:ascii="Calibri" w:hAnsi="Calibri" w:cs="Calibri"/>
          <w:b/>
          <w:sz w:val="22"/>
          <w:szCs w:val="22"/>
        </w:rPr>
      </w:pPr>
      <w:r w:rsidRPr="00B326D8">
        <w:rPr>
          <w:rFonts w:ascii="Calibri" w:hAnsi="Calibri" w:cs="Calibri"/>
          <w:b/>
          <w:noProof/>
          <w:sz w:val="22"/>
          <w:szCs w:val="22"/>
        </w:rPr>
        <w:t>283</w:t>
      </w:r>
      <w:r>
        <w:rPr>
          <w:rFonts w:ascii="Calibri" w:hAnsi="Calibri" w:cs="Calibri"/>
          <w:b/>
          <w:sz w:val="22"/>
          <w:szCs w:val="22"/>
        </w:rPr>
        <w:t xml:space="preserve"> Seiten</w:t>
      </w:r>
    </w:p>
    <w:p w:rsidR="00743CA0" w:rsidRPr="00B529EC" w:rsidRDefault="00743CA0" w:rsidP="00CF00FE">
      <w:pPr>
        <w:tabs>
          <w:tab w:val="left" w:pos="9000"/>
        </w:tabs>
        <w:ind w:right="851"/>
        <w:rPr>
          <w:rFonts w:ascii="Calibri" w:hAnsi="Calibri" w:cs="Calibri"/>
          <w:b/>
          <w:bCs/>
          <w:sz w:val="22"/>
          <w:szCs w:val="22"/>
        </w:rPr>
      </w:pPr>
      <w:r w:rsidRPr="00B529EC">
        <w:rPr>
          <w:rFonts w:ascii="Calibri" w:hAnsi="Calibri" w:cs="Calibri"/>
          <w:b/>
          <w:bCs/>
          <w:sz w:val="22"/>
          <w:szCs w:val="22"/>
        </w:rPr>
        <w:t xml:space="preserve">EUR </w:t>
      </w:r>
      <w:r w:rsidRPr="00B326D8">
        <w:rPr>
          <w:rFonts w:ascii="Calibri" w:hAnsi="Calibri" w:cs="Calibri"/>
          <w:b/>
          <w:bCs/>
          <w:noProof/>
          <w:sz w:val="22"/>
          <w:szCs w:val="22"/>
        </w:rPr>
        <w:t>11,5</w:t>
      </w:r>
      <w:r w:rsidRPr="00B529EC">
        <w:rPr>
          <w:rFonts w:ascii="Calibri" w:hAnsi="Calibri" w:cs="Calibri"/>
          <w:b/>
          <w:bCs/>
          <w:sz w:val="22"/>
          <w:szCs w:val="22"/>
        </w:rPr>
        <w:t xml:space="preserve">0 [D] / EUR </w:t>
      </w:r>
      <w:r w:rsidRPr="00B326D8">
        <w:rPr>
          <w:rFonts w:ascii="Calibri" w:hAnsi="Calibri" w:cs="Calibri"/>
          <w:b/>
          <w:bCs/>
          <w:noProof/>
          <w:sz w:val="22"/>
          <w:szCs w:val="22"/>
        </w:rPr>
        <w:t>12</w:t>
      </w:r>
      <w:r>
        <w:rPr>
          <w:rFonts w:ascii="Calibri" w:hAnsi="Calibri" w:cs="Calibri"/>
          <w:b/>
          <w:bCs/>
          <w:noProof/>
          <w:sz w:val="22"/>
          <w:szCs w:val="22"/>
        </w:rPr>
        <w:t>,0</w:t>
      </w:r>
      <w:r w:rsidRPr="00B529EC">
        <w:rPr>
          <w:rFonts w:ascii="Calibri" w:hAnsi="Calibri" w:cs="Calibri"/>
          <w:b/>
          <w:bCs/>
          <w:sz w:val="22"/>
          <w:szCs w:val="22"/>
        </w:rPr>
        <w:t>0 [A]</w:t>
      </w:r>
    </w:p>
    <w:p w:rsidR="00743CA0" w:rsidRPr="0034543E" w:rsidRDefault="00743CA0" w:rsidP="00CF00FE">
      <w:pPr>
        <w:tabs>
          <w:tab w:val="left" w:pos="9000"/>
        </w:tabs>
        <w:ind w:right="851"/>
        <w:rPr>
          <w:rFonts w:ascii="Calibri" w:hAnsi="Calibri" w:cs="Calibri"/>
          <w:b/>
          <w:bCs/>
          <w:sz w:val="22"/>
          <w:szCs w:val="22"/>
        </w:rPr>
      </w:pPr>
      <w:r w:rsidRPr="0034543E">
        <w:rPr>
          <w:rFonts w:ascii="Calibri" w:hAnsi="Calibri" w:cs="Calibri"/>
          <w:b/>
          <w:bCs/>
          <w:sz w:val="22"/>
          <w:szCs w:val="22"/>
        </w:rPr>
        <w:t xml:space="preserve">ISBN </w:t>
      </w:r>
      <w:r w:rsidRPr="00B326D8">
        <w:rPr>
          <w:rFonts w:ascii="Calibri" w:hAnsi="Calibri" w:cs="Calibri"/>
          <w:b/>
          <w:bCs/>
          <w:noProof/>
          <w:sz w:val="22"/>
          <w:szCs w:val="22"/>
        </w:rPr>
        <w:t>978-3-8392-2894-4</w:t>
      </w:r>
    </w:p>
    <w:p w:rsidR="00743CA0" w:rsidRPr="001164EF" w:rsidRDefault="00743CA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326D8">
        <w:rPr>
          <w:rFonts w:ascii="Calibri" w:hAnsi="Calibri" w:cs="Calibri"/>
          <w:b/>
          <w:bCs/>
          <w:noProof/>
          <w:sz w:val="22"/>
          <w:szCs w:val="22"/>
        </w:rPr>
        <w:t>10.</w:t>
      </w:r>
      <w:r>
        <w:rPr>
          <w:rFonts w:ascii="Calibri" w:hAnsi="Calibri" w:cs="Calibri"/>
          <w:b/>
          <w:bCs/>
          <w:sz w:val="22"/>
          <w:szCs w:val="22"/>
        </w:rPr>
        <w:t xml:space="preserve"> </w:t>
      </w:r>
      <w:r w:rsidRPr="00B326D8">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43CA0" w:rsidRDefault="00743CA0" w:rsidP="001164EF">
      <w:pPr>
        <w:tabs>
          <w:tab w:val="left" w:pos="9000"/>
        </w:tabs>
        <w:ind w:right="851"/>
        <w:rPr>
          <w:rFonts w:ascii="Calibri" w:hAnsi="Calibri" w:cs="Calibri"/>
          <w:bCs/>
          <w:sz w:val="22"/>
          <w:szCs w:val="22"/>
        </w:rPr>
      </w:pPr>
    </w:p>
    <w:p w:rsidR="00743CA0" w:rsidRPr="000C3D01" w:rsidRDefault="00743CA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43CA0" w:rsidRPr="001164EF" w:rsidRDefault="00743CA0" w:rsidP="001164EF">
      <w:pPr>
        <w:tabs>
          <w:tab w:val="left" w:pos="9000"/>
        </w:tabs>
        <w:ind w:right="851"/>
        <w:rPr>
          <w:rFonts w:ascii="Calibri" w:hAnsi="Calibri" w:cs="Calibri"/>
          <w:sz w:val="22"/>
          <w:szCs w:val="22"/>
        </w:rPr>
      </w:pPr>
      <w:r>
        <w:rPr>
          <w:rFonts w:ascii="Calibri" w:hAnsi="Calibri" w:cs="Calibri"/>
          <w:sz w:val="22"/>
          <w:szCs w:val="22"/>
        </w:rPr>
        <w:t>Petra Asprion</w:t>
      </w:r>
    </w:p>
    <w:p w:rsidR="00743CA0" w:rsidRPr="001164EF" w:rsidRDefault="00743CA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43CA0" w:rsidRPr="001164EF" w:rsidRDefault="00743CA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43CA0" w:rsidRPr="001164EF" w:rsidRDefault="00743CA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43CA0" w:rsidRPr="00784DDE" w:rsidRDefault="00743CA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43CA0" w:rsidRPr="00937B92" w:rsidRDefault="00743CA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43CA0" w:rsidRPr="001164EF" w:rsidRDefault="00743CA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43CA0" w:rsidRDefault="00743CA0" w:rsidP="001164EF">
      <w:pPr>
        <w:tabs>
          <w:tab w:val="left" w:pos="9000"/>
        </w:tabs>
        <w:ind w:right="851"/>
        <w:rPr>
          <w:rFonts w:ascii="Calibri" w:hAnsi="Calibri" w:cs="Calibri"/>
          <w:sz w:val="22"/>
          <w:szCs w:val="22"/>
        </w:rPr>
      </w:pPr>
    </w:p>
    <w:p w:rsidR="00743CA0" w:rsidRPr="001164EF" w:rsidRDefault="00743CA0" w:rsidP="001164EF">
      <w:pPr>
        <w:tabs>
          <w:tab w:val="left" w:pos="9000"/>
        </w:tabs>
        <w:ind w:right="851"/>
        <w:rPr>
          <w:rFonts w:ascii="Calibri" w:hAnsi="Calibri" w:cs="Calibri"/>
          <w:sz w:val="22"/>
          <w:szCs w:val="22"/>
        </w:rPr>
      </w:pPr>
    </w:p>
    <w:p w:rsidR="00743CA0" w:rsidRPr="00937B92" w:rsidRDefault="00743CA0"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743CA0" w:rsidRPr="001164EF" w:rsidRDefault="00743CA0" w:rsidP="001164EF">
      <w:pPr>
        <w:tabs>
          <w:tab w:val="left" w:pos="9000"/>
        </w:tabs>
        <w:ind w:right="851"/>
        <w:rPr>
          <w:rFonts w:ascii="Calibri" w:hAnsi="Calibri" w:cs="Calibri"/>
          <w:sz w:val="22"/>
          <w:szCs w:val="22"/>
        </w:rPr>
      </w:pPr>
    </w:p>
    <w:p w:rsidR="00743CA0" w:rsidRDefault="00743CA0" w:rsidP="001164EF">
      <w:pPr>
        <w:spacing w:line="360" w:lineRule="auto"/>
        <w:ind w:right="851"/>
        <w:rPr>
          <w:rFonts w:ascii="Calibri" w:hAnsi="Calibri"/>
          <w:b/>
          <w:sz w:val="22"/>
          <w:szCs w:val="22"/>
        </w:rPr>
      </w:pPr>
      <w:r>
        <w:rPr>
          <w:noProof/>
        </w:rPr>
        <w:drawing>
          <wp:inline distT="0" distB="0" distL="0" distR="0">
            <wp:extent cx="1238250" cy="2071255"/>
            <wp:effectExtent l="0" t="0" r="0" b="5715"/>
            <wp:docPr id="4" name="Grafik 4" descr="Mörderisches Kärnt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örderisches Kärn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8984" cy="2089211"/>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486972" cy="2076450"/>
            <wp:effectExtent l="0" t="0" r="0" b="0"/>
            <wp:docPr id="5" name="Grafik 5" descr="Dorothea Böhm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rothea Böh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418" cy="2109191"/>
                    </a:xfrm>
                    <a:prstGeom prst="rect">
                      <a:avLst/>
                    </a:prstGeom>
                    <a:noFill/>
                    <a:ln>
                      <a:noFill/>
                    </a:ln>
                  </pic:spPr>
                </pic:pic>
              </a:graphicData>
            </a:graphic>
          </wp:inline>
        </w:drawing>
      </w:r>
      <w:r>
        <w:rPr>
          <w:rFonts w:ascii="Calibri" w:hAnsi="Calibri"/>
          <w:b/>
          <w:sz w:val="22"/>
          <w:szCs w:val="22"/>
        </w:rPr>
        <w:tab/>
      </w:r>
      <w:bookmarkStart w:id="0" w:name="_GoBack"/>
      <w:r>
        <w:rPr>
          <w:noProof/>
        </w:rPr>
        <w:drawing>
          <wp:inline distT="0" distB="0" distL="0" distR="0">
            <wp:extent cx="1483179" cy="2076450"/>
            <wp:effectExtent l="0" t="0" r="3175" b="0"/>
            <wp:docPr id="6" name="Grafik 6" descr="Alexandra Bley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exandra Bley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3088" cy="2090323"/>
                    </a:xfrm>
                    <a:prstGeom prst="rect">
                      <a:avLst/>
                    </a:prstGeom>
                    <a:noFill/>
                    <a:ln>
                      <a:noFill/>
                    </a:ln>
                  </pic:spPr>
                </pic:pic>
              </a:graphicData>
            </a:graphic>
          </wp:inline>
        </w:drawing>
      </w:r>
      <w:bookmarkEnd w:id="0"/>
    </w:p>
    <w:p w:rsidR="00743CA0" w:rsidRPr="00743CA0" w:rsidRDefault="00743CA0" w:rsidP="001164EF">
      <w:pPr>
        <w:spacing w:line="360" w:lineRule="auto"/>
        <w:ind w:right="851"/>
        <w:rPr>
          <w:rFonts w:ascii="Calibri" w:hAnsi="Calibri"/>
          <w:sz w:val="22"/>
          <w:szCs w:val="22"/>
          <w:lang w:val="en-US"/>
        </w:rPr>
      </w:pPr>
      <w:r w:rsidRPr="00743CA0">
        <w:rPr>
          <w:rFonts w:ascii="Calibri" w:hAnsi="Calibri"/>
          <w:sz w:val="22"/>
          <w:szCs w:val="22"/>
        </w:rPr>
        <w:tab/>
      </w:r>
      <w:r w:rsidRPr="00743CA0">
        <w:rPr>
          <w:rFonts w:ascii="Calibri" w:hAnsi="Calibri"/>
          <w:sz w:val="22"/>
          <w:szCs w:val="22"/>
        </w:rPr>
        <w:tab/>
      </w:r>
      <w:r w:rsidRPr="00743CA0">
        <w:rPr>
          <w:rFonts w:ascii="Calibri" w:hAnsi="Calibri"/>
          <w:sz w:val="22"/>
          <w:szCs w:val="22"/>
        </w:rPr>
        <w:tab/>
      </w:r>
      <w:r w:rsidRPr="00743CA0">
        <w:rPr>
          <w:rFonts w:ascii="Calibri" w:hAnsi="Calibri"/>
          <w:sz w:val="22"/>
          <w:szCs w:val="22"/>
          <w:lang w:val="en-US"/>
        </w:rPr>
        <w:t xml:space="preserve">Dorothea Böhme, © </w:t>
      </w:r>
      <w:proofErr w:type="spellStart"/>
      <w:r w:rsidRPr="00743CA0">
        <w:rPr>
          <w:rFonts w:ascii="Calibri" w:hAnsi="Calibri"/>
          <w:sz w:val="22"/>
          <w:szCs w:val="22"/>
          <w:lang w:val="en-US"/>
        </w:rPr>
        <w:t>privat</w:t>
      </w:r>
      <w:proofErr w:type="spellEnd"/>
      <w:r w:rsidRPr="00743CA0">
        <w:rPr>
          <w:rFonts w:ascii="Calibri" w:hAnsi="Calibri"/>
          <w:sz w:val="22"/>
          <w:szCs w:val="22"/>
          <w:lang w:val="en-US"/>
        </w:rPr>
        <w:tab/>
        <w:t xml:space="preserve">Alexandra Bleyer, © </w:t>
      </w:r>
      <w:proofErr w:type="spellStart"/>
      <w:r w:rsidRPr="00743CA0">
        <w:rPr>
          <w:rFonts w:ascii="Calibri" w:hAnsi="Calibri"/>
          <w:sz w:val="22"/>
          <w:szCs w:val="22"/>
          <w:lang w:val="en-US"/>
        </w:rPr>
        <w:t>privat</w:t>
      </w:r>
      <w:proofErr w:type="spellEnd"/>
    </w:p>
    <w:p w:rsidR="00743CA0" w:rsidRPr="00743CA0" w:rsidRDefault="00743CA0" w:rsidP="001164EF">
      <w:pPr>
        <w:spacing w:line="360" w:lineRule="auto"/>
        <w:ind w:right="851"/>
        <w:rPr>
          <w:rFonts w:ascii="Calibri" w:hAnsi="Calibri"/>
          <w:b/>
          <w:sz w:val="22"/>
          <w:szCs w:val="22"/>
          <w:lang w:val="en-US"/>
        </w:rPr>
      </w:pPr>
    </w:p>
    <w:p w:rsidR="00743CA0" w:rsidRPr="001164EF" w:rsidRDefault="00743CA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43CA0" w:rsidRPr="00743CA0" w:rsidRDefault="00743CA0" w:rsidP="004D7B44">
      <w:pPr>
        <w:numPr>
          <w:ilvl w:val="0"/>
          <w:numId w:val="1"/>
        </w:numPr>
        <w:spacing w:line="360" w:lineRule="auto"/>
        <w:ind w:right="851"/>
        <w:rPr>
          <w:rFonts w:ascii="Calibri" w:hAnsi="Calibri"/>
          <w:sz w:val="22"/>
          <w:szCs w:val="22"/>
        </w:rPr>
      </w:pPr>
      <w:r w:rsidRPr="00B326D8">
        <w:rPr>
          <w:rFonts w:ascii="Calibri" w:hAnsi="Calibri"/>
          <w:noProof/>
          <w:sz w:val="22"/>
          <w:szCs w:val="22"/>
        </w:rPr>
        <w:t>Dorothea Böhme und Alexandra Bleyer</w:t>
      </w:r>
      <w:r w:rsidRPr="0027118F">
        <w:rPr>
          <w:rFonts w:ascii="Calibri" w:hAnsi="Calibri"/>
          <w:sz w:val="22"/>
          <w:szCs w:val="22"/>
        </w:rPr>
        <w:t xml:space="preserve"> »</w:t>
      </w:r>
      <w:r w:rsidRPr="00B326D8">
        <w:rPr>
          <w:rFonts w:ascii="Calibri" w:hAnsi="Calibri"/>
          <w:noProof/>
          <w:sz w:val="22"/>
          <w:szCs w:val="22"/>
        </w:rPr>
        <w:t>Mörderisches Kärnten</w:t>
      </w:r>
      <w:r w:rsidRPr="0027118F">
        <w:rPr>
          <w:rFonts w:ascii="Calibri" w:hAnsi="Calibri"/>
          <w:sz w:val="22"/>
          <w:szCs w:val="22"/>
        </w:rPr>
        <w:t>«</w:t>
      </w:r>
    </w:p>
    <w:p w:rsidR="00743CA0" w:rsidRPr="0027118F" w:rsidRDefault="00743CA0" w:rsidP="00743CA0">
      <w:pPr>
        <w:spacing w:line="360" w:lineRule="auto"/>
        <w:ind w:left="780" w:right="851"/>
        <w:rPr>
          <w:rFonts w:ascii="Calibri" w:hAnsi="Calibri"/>
          <w:sz w:val="22"/>
          <w:szCs w:val="22"/>
        </w:rPr>
      </w:pPr>
      <w:r w:rsidRPr="0027118F">
        <w:rPr>
          <w:rFonts w:ascii="Calibri" w:hAnsi="Calibri"/>
          <w:sz w:val="22"/>
          <w:szCs w:val="22"/>
        </w:rPr>
        <w:t xml:space="preserve">ISBN </w:t>
      </w:r>
      <w:r w:rsidRPr="00B326D8">
        <w:rPr>
          <w:rFonts w:ascii="Calibri" w:hAnsi="Calibri"/>
          <w:noProof/>
          <w:sz w:val="22"/>
          <w:szCs w:val="22"/>
        </w:rPr>
        <w:t>978-3-8392-2894-4</w:t>
      </w:r>
    </w:p>
    <w:p w:rsidR="00743CA0" w:rsidRPr="0027118F" w:rsidRDefault="00743CA0" w:rsidP="001164EF">
      <w:pPr>
        <w:spacing w:line="360" w:lineRule="auto"/>
        <w:ind w:left="360" w:right="851"/>
        <w:rPr>
          <w:rFonts w:ascii="Calibri" w:hAnsi="Calibri"/>
          <w:noProof/>
          <w:sz w:val="22"/>
          <w:szCs w:val="22"/>
        </w:rPr>
      </w:pPr>
    </w:p>
    <w:p w:rsidR="00743CA0" w:rsidRPr="001164EF" w:rsidRDefault="00743CA0" w:rsidP="001164EF">
      <w:pPr>
        <w:spacing w:line="360" w:lineRule="auto"/>
        <w:ind w:right="851"/>
        <w:rPr>
          <w:rFonts w:ascii="Calibri" w:hAnsi="Calibri"/>
          <w:b/>
          <w:sz w:val="22"/>
          <w:szCs w:val="22"/>
        </w:rPr>
      </w:pPr>
      <w:r w:rsidRPr="001164EF">
        <w:rPr>
          <w:rFonts w:ascii="Calibri" w:hAnsi="Calibri"/>
          <w:b/>
          <w:sz w:val="22"/>
          <w:szCs w:val="22"/>
        </w:rPr>
        <w:t>Absender:</w:t>
      </w:r>
    </w:p>
    <w:p w:rsidR="00743CA0" w:rsidRPr="005B36C5" w:rsidRDefault="00743CA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43CA0" w:rsidRPr="005B36C5" w:rsidRDefault="00743CA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43CA0" w:rsidRPr="005B36C5" w:rsidRDefault="00743CA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43CA0" w:rsidRPr="005B36C5" w:rsidRDefault="00743CA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43CA0" w:rsidRPr="005B36C5" w:rsidRDefault="00743CA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43CA0" w:rsidRPr="005B36C5" w:rsidRDefault="00743CA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43CA0" w:rsidRPr="005B36C5" w:rsidRDefault="00743CA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43CA0" w:rsidRPr="005B36C5" w:rsidRDefault="00743CA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43CA0" w:rsidRPr="005B36C5" w:rsidRDefault="00743CA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43CA0" w:rsidRPr="005B36C5" w:rsidRDefault="00743CA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43CA0" w:rsidRPr="005B36C5" w:rsidRDefault="00743CA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43CA0" w:rsidRPr="005B36C5" w:rsidRDefault="00743CA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43CA0" w:rsidRPr="00AC1BFB" w:rsidRDefault="00743CA0" w:rsidP="00842974">
      <w:pPr>
        <w:tabs>
          <w:tab w:val="left" w:pos="9000"/>
        </w:tabs>
        <w:ind w:right="226"/>
        <w:rPr>
          <w:rFonts w:ascii="Quire Sans Pro Light" w:hAnsi="Quire Sans Pro Light" w:cs="Calibri"/>
          <w:sz w:val="22"/>
          <w:szCs w:val="22"/>
        </w:rPr>
      </w:pPr>
    </w:p>
    <w:p w:rsidR="00743CA0" w:rsidRPr="00AD7145" w:rsidRDefault="00743CA0" w:rsidP="00842974">
      <w:pPr>
        <w:tabs>
          <w:tab w:val="left" w:pos="9000"/>
        </w:tabs>
        <w:ind w:right="226"/>
        <w:rPr>
          <w:rFonts w:ascii="Quire Sans Pro" w:hAnsi="Quire Sans Pro" w:cs="Calibri"/>
          <w:b/>
          <w:sz w:val="22"/>
          <w:szCs w:val="22"/>
        </w:rPr>
      </w:pPr>
    </w:p>
    <w:p w:rsidR="00743CA0" w:rsidRDefault="00743CA0">
      <w:pPr>
        <w:sectPr w:rsidR="00743CA0" w:rsidSect="00491148">
          <w:headerReference w:type="default" r:id="rId14"/>
          <w:pgSz w:w="11906" w:h="16838"/>
          <w:pgMar w:top="851" w:right="1417" w:bottom="1134" w:left="1417" w:header="708" w:footer="708" w:gutter="0"/>
          <w:pgNumType w:start="1"/>
          <w:cols w:space="708"/>
          <w:docGrid w:linePitch="360"/>
        </w:sectPr>
      </w:pPr>
    </w:p>
    <w:p w:rsidR="00743CA0" w:rsidRDefault="00743CA0">
      <w:pPr>
        <w:sectPr w:rsidR="00743CA0" w:rsidSect="00491148">
          <w:headerReference w:type="default" r:id="rId15"/>
          <w:type w:val="continuous"/>
          <w:pgSz w:w="11906" w:h="16838"/>
          <w:pgMar w:top="851" w:right="1417" w:bottom="1134" w:left="1417" w:header="708" w:footer="708" w:gutter="0"/>
          <w:cols w:space="708"/>
          <w:docGrid w:linePitch="360"/>
        </w:sectPr>
      </w:pPr>
    </w:p>
    <w:p w:rsidR="00743CA0" w:rsidRDefault="00743CA0"/>
    <w:sectPr w:rsidR="00743CA0" w:rsidSect="00743CA0">
      <w:headerReference w:type="default" r:id="rId16"/>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A0" w:rsidRDefault="00743CA0" w:rsidP="00A923F4">
      <w:r>
        <w:separator/>
      </w:r>
    </w:p>
  </w:endnote>
  <w:endnote w:type="continuationSeparator" w:id="0">
    <w:p w:rsidR="00743CA0" w:rsidRDefault="00743CA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A0" w:rsidRDefault="00743CA0" w:rsidP="00A923F4">
      <w:r>
        <w:separator/>
      </w:r>
    </w:p>
  </w:footnote>
  <w:footnote w:type="continuationSeparator" w:id="0">
    <w:p w:rsidR="00743CA0" w:rsidRDefault="00743CA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CA0" w:rsidRDefault="00743CA0">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CA0" w:rsidRDefault="00743CA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2E" w:rsidRDefault="00BA352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76FC0"/>
    <w:rsid w:val="00384524"/>
    <w:rsid w:val="00385AB9"/>
    <w:rsid w:val="00390F50"/>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94F07"/>
    <w:rsid w:val="00697669"/>
    <w:rsid w:val="006A212E"/>
    <w:rsid w:val="006C3CB2"/>
    <w:rsid w:val="006C5C6A"/>
    <w:rsid w:val="006E4C36"/>
    <w:rsid w:val="00702056"/>
    <w:rsid w:val="00705490"/>
    <w:rsid w:val="00722B94"/>
    <w:rsid w:val="00734608"/>
    <w:rsid w:val="00736DEF"/>
    <w:rsid w:val="00743C39"/>
    <w:rsid w:val="00743CA0"/>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81FBC"/>
    <w:rsid w:val="00D8231F"/>
    <w:rsid w:val="00DA0D21"/>
    <w:rsid w:val="00DA20A4"/>
    <w:rsid w:val="00DA6A6B"/>
    <w:rsid w:val="00DB15D6"/>
    <w:rsid w:val="00DB4B62"/>
    <w:rsid w:val="00DC2099"/>
    <w:rsid w:val="00DD68FD"/>
    <w:rsid w:val="00DE6515"/>
    <w:rsid w:val="00DE6A5D"/>
    <w:rsid w:val="00E01DBC"/>
    <w:rsid w:val="00E16178"/>
    <w:rsid w:val="00E207C3"/>
    <w:rsid w:val="00E31353"/>
    <w:rsid w:val="00E44C8F"/>
    <w:rsid w:val="00E470FF"/>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944.jp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bleyer-alexandra.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boehme-dorothea-32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4B699-D48D-4680-AA96-6DCC2382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1</cp:revision>
  <dcterms:created xsi:type="dcterms:W3CDTF">2020-11-25T14:55:00Z</dcterms:created>
  <dcterms:modified xsi:type="dcterms:W3CDTF">2020-11-25T15:07:00Z</dcterms:modified>
</cp:coreProperties>
</file>