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4B28" w:rsidRPr="00A66A17" w:rsidRDefault="00414B28"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414B28" w:rsidRDefault="00414B28" w:rsidP="001164EF">
      <w:pPr>
        <w:ind w:right="851"/>
        <w:rPr>
          <w:rFonts w:ascii="Calibri" w:hAnsi="Calibri" w:cs="Calibri"/>
          <w:sz w:val="22"/>
          <w:szCs w:val="22"/>
        </w:rPr>
      </w:pPr>
      <w:r w:rsidRPr="001164EF">
        <w:rPr>
          <w:rFonts w:ascii="Calibri" w:hAnsi="Calibri" w:cs="Calibri"/>
          <w:sz w:val="22"/>
          <w:szCs w:val="22"/>
        </w:rPr>
        <w:t xml:space="preserve">Meßkirch, </w:t>
      </w:r>
      <w:r w:rsidRPr="000836C5">
        <w:rPr>
          <w:rFonts w:ascii="Calibri" w:hAnsi="Calibri" w:cs="Calibri"/>
          <w:noProof/>
          <w:sz w:val="22"/>
          <w:szCs w:val="22"/>
        </w:rPr>
        <w:t>März</w:t>
      </w:r>
      <w:r>
        <w:rPr>
          <w:rFonts w:ascii="Calibri" w:hAnsi="Calibri" w:cs="Calibri"/>
          <w:sz w:val="22"/>
          <w:szCs w:val="22"/>
        </w:rPr>
        <w:t xml:space="preserve"> 2021</w:t>
      </w:r>
    </w:p>
    <w:p w:rsidR="00414B28" w:rsidRDefault="00414B28" w:rsidP="001164EF">
      <w:pPr>
        <w:ind w:right="851"/>
        <w:rPr>
          <w:rFonts w:ascii="Calibri" w:hAnsi="Calibri" w:cs="Calibri"/>
          <w:sz w:val="22"/>
          <w:szCs w:val="22"/>
        </w:rPr>
      </w:pPr>
    </w:p>
    <w:p w:rsidR="00414B28" w:rsidRPr="001164EF" w:rsidRDefault="00414B28" w:rsidP="001164EF">
      <w:pPr>
        <w:pStyle w:val="Textkrper2"/>
        <w:tabs>
          <w:tab w:val="left" w:pos="8460"/>
        </w:tabs>
        <w:ind w:right="851"/>
        <w:rPr>
          <w:rFonts w:ascii="Calibri" w:hAnsi="Calibri" w:cs="Calibri"/>
          <w:sz w:val="22"/>
          <w:szCs w:val="22"/>
        </w:rPr>
      </w:pPr>
    </w:p>
    <w:p w:rsidR="00414B28" w:rsidRPr="00414B28" w:rsidRDefault="00414B28" w:rsidP="00414B28">
      <w:pPr>
        <w:spacing w:line="259" w:lineRule="auto"/>
        <w:ind w:right="850"/>
        <w:rPr>
          <w:rFonts w:ascii="Calibri" w:eastAsia="Calibri" w:hAnsi="Calibri"/>
          <w:b/>
          <w:bCs/>
          <w:sz w:val="28"/>
          <w:szCs w:val="22"/>
          <w:lang w:eastAsia="en-US"/>
        </w:rPr>
      </w:pPr>
      <w:r w:rsidRPr="00414B28">
        <w:rPr>
          <w:rFonts w:ascii="Calibri" w:eastAsia="Calibri" w:hAnsi="Calibri"/>
          <w:b/>
          <w:bCs/>
          <w:sz w:val="28"/>
          <w:szCs w:val="22"/>
          <w:lang w:eastAsia="en-US"/>
        </w:rPr>
        <w:t xml:space="preserve">Interview mit Krimi-Autorin Patricia Brandt über </w:t>
      </w:r>
      <w:r w:rsidRPr="00414B28">
        <w:rPr>
          <w:rFonts w:ascii="Calibri" w:hAnsi="Calibri" w:cs="Calibri"/>
          <w:b/>
          <w:sz w:val="28"/>
          <w:szCs w:val="22"/>
        </w:rPr>
        <w:t>»</w:t>
      </w:r>
      <w:r w:rsidRPr="00414B28">
        <w:rPr>
          <w:rFonts w:ascii="Calibri" w:hAnsi="Calibri" w:cs="Calibri"/>
          <w:b/>
          <w:noProof/>
          <w:sz w:val="28"/>
          <w:szCs w:val="22"/>
        </w:rPr>
        <w:t>Imkersterben</w:t>
      </w:r>
      <w:r w:rsidRPr="00414B28">
        <w:rPr>
          <w:rFonts w:ascii="Calibri" w:hAnsi="Calibri" w:cs="Calibri"/>
          <w:b/>
          <w:sz w:val="28"/>
          <w:szCs w:val="22"/>
        </w:rPr>
        <w:t xml:space="preserve">« </w:t>
      </w:r>
    </w:p>
    <w:p w:rsidR="00414B28" w:rsidRPr="00414B28" w:rsidRDefault="00414B28" w:rsidP="00414B28">
      <w:pPr>
        <w:spacing w:line="259" w:lineRule="auto"/>
        <w:ind w:right="850"/>
        <w:rPr>
          <w:rFonts w:ascii="Calibri" w:eastAsia="Calibri" w:hAnsi="Calibri"/>
          <w:b/>
          <w:bCs/>
          <w:sz w:val="22"/>
          <w:szCs w:val="22"/>
          <w:lang w:eastAsia="en-US"/>
        </w:rPr>
      </w:pPr>
      <w:bookmarkStart w:id="0" w:name="_GoBack"/>
      <w:bookmarkEnd w:id="0"/>
    </w:p>
    <w:p w:rsidR="00414B28" w:rsidRPr="00414B28" w:rsidRDefault="00414B28" w:rsidP="00414B28">
      <w:pPr>
        <w:spacing w:line="259" w:lineRule="auto"/>
        <w:ind w:right="850"/>
        <w:rPr>
          <w:rFonts w:ascii="Calibri" w:eastAsia="Calibri" w:hAnsi="Calibri"/>
          <w:b/>
          <w:bCs/>
          <w:sz w:val="22"/>
          <w:szCs w:val="22"/>
          <w:lang w:eastAsia="en-US"/>
        </w:rPr>
      </w:pPr>
      <w:r w:rsidRPr="00414B28">
        <w:rPr>
          <w:rFonts w:ascii="Calibri" w:eastAsia="Calibri" w:hAnsi="Calibri"/>
          <w:b/>
          <w:bCs/>
          <w:sz w:val="22"/>
          <w:szCs w:val="22"/>
          <w:lang w:eastAsia="en-US"/>
        </w:rPr>
        <w:t>Wie sind Sie darauf gekommen, einen Krimi über Bienen zu schreiben?</w:t>
      </w:r>
    </w:p>
    <w:p w:rsidR="00414B28" w:rsidRDefault="00414B28" w:rsidP="00414B28">
      <w:pPr>
        <w:spacing w:line="259" w:lineRule="auto"/>
        <w:ind w:right="850"/>
        <w:rPr>
          <w:rFonts w:ascii="Calibri" w:eastAsia="Calibri" w:hAnsi="Calibri"/>
          <w:i/>
          <w:iCs/>
          <w:sz w:val="22"/>
          <w:szCs w:val="22"/>
          <w:lang w:eastAsia="en-US"/>
        </w:rPr>
      </w:pPr>
      <w:r w:rsidRPr="00414B28">
        <w:rPr>
          <w:rFonts w:ascii="Calibri" w:eastAsia="Calibri" w:hAnsi="Calibri"/>
          <w:i/>
          <w:iCs/>
          <w:sz w:val="22"/>
          <w:szCs w:val="22"/>
          <w:lang w:eastAsia="en-US"/>
        </w:rPr>
        <w:t xml:space="preserve">Patricia Brandt: Eigentlich wollte ich nur etwas Gutes für die Umwelt tun und habe bei einem Bremer Imkerverein einen Kursus belegt. Heute kann ich sogar sagen, dass ich mit meinem Schwarm zusammenlebe: Er saß in acht Metern Höhe im Weißdorn in unserem Garten. Bienen sind aus meinem Leben kaum noch wegzudenken – und so kommen sie nun auch in meinem zweiten Ostsee-Krimi vor. </w:t>
      </w:r>
    </w:p>
    <w:p w:rsidR="00414B28" w:rsidRPr="00414B28" w:rsidRDefault="00414B28" w:rsidP="00414B28">
      <w:pPr>
        <w:spacing w:line="259" w:lineRule="auto"/>
        <w:ind w:right="850"/>
        <w:rPr>
          <w:rFonts w:ascii="Calibri" w:eastAsia="Calibri" w:hAnsi="Calibri"/>
          <w:i/>
          <w:iCs/>
          <w:sz w:val="22"/>
          <w:szCs w:val="22"/>
          <w:lang w:eastAsia="en-US"/>
        </w:rPr>
      </w:pPr>
    </w:p>
    <w:p w:rsidR="00414B28" w:rsidRPr="00414B28" w:rsidRDefault="00414B28" w:rsidP="00414B28">
      <w:pPr>
        <w:spacing w:line="259" w:lineRule="auto"/>
        <w:ind w:right="850"/>
        <w:rPr>
          <w:rFonts w:ascii="Calibri" w:eastAsia="Calibri" w:hAnsi="Calibri"/>
          <w:b/>
          <w:bCs/>
          <w:sz w:val="22"/>
          <w:szCs w:val="22"/>
          <w:lang w:eastAsia="en-US"/>
        </w:rPr>
      </w:pPr>
      <w:r w:rsidRPr="00414B28">
        <w:rPr>
          <w:rFonts w:ascii="Calibri" w:eastAsia="Calibri" w:hAnsi="Calibri"/>
          <w:b/>
          <w:bCs/>
          <w:sz w:val="22"/>
          <w:szCs w:val="22"/>
          <w:lang w:eastAsia="en-US"/>
        </w:rPr>
        <w:t xml:space="preserve">Worum geht es in </w:t>
      </w:r>
      <w:r w:rsidRPr="00B1269D">
        <w:rPr>
          <w:rFonts w:ascii="Calibri" w:hAnsi="Calibri" w:cs="Calibri"/>
          <w:b/>
          <w:sz w:val="22"/>
          <w:szCs w:val="22"/>
        </w:rPr>
        <w:t>»</w:t>
      </w:r>
      <w:r w:rsidRPr="000836C5">
        <w:rPr>
          <w:rFonts w:ascii="Calibri" w:hAnsi="Calibri" w:cs="Calibri"/>
          <w:b/>
          <w:noProof/>
          <w:sz w:val="22"/>
          <w:szCs w:val="22"/>
        </w:rPr>
        <w:t>Imkersterben</w:t>
      </w:r>
      <w:r w:rsidRPr="00B1269D">
        <w:rPr>
          <w:rFonts w:ascii="Calibri" w:hAnsi="Calibri" w:cs="Calibri"/>
          <w:b/>
          <w:sz w:val="22"/>
          <w:szCs w:val="22"/>
        </w:rPr>
        <w:t>«</w:t>
      </w:r>
      <w:r w:rsidRPr="00414B28">
        <w:rPr>
          <w:rFonts w:ascii="Calibri" w:eastAsia="Calibri" w:hAnsi="Calibri"/>
          <w:b/>
          <w:bCs/>
          <w:sz w:val="22"/>
          <w:szCs w:val="22"/>
          <w:lang w:eastAsia="en-US"/>
        </w:rPr>
        <w:t>?</w:t>
      </w:r>
    </w:p>
    <w:p w:rsidR="00414B28" w:rsidRDefault="00414B28" w:rsidP="00414B28">
      <w:pPr>
        <w:spacing w:line="259" w:lineRule="auto"/>
        <w:ind w:right="850"/>
        <w:rPr>
          <w:rFonts w:ascii="Calibri" w:eastAsia="Calibri" w:hAnsi="Calibri"/>
          <w:i/>
          <w:iCs/>
          <w:sz w:val="22"/>
          <w:szCs w:val="22"/>
          <w:lang w:eastAsia="en-US"/>
        </w:rPr>
      </w:pPr>
      <w:r w:rsidRPr="00414B28">
        <w:rPr>
          <w:rFonts w:ascii="Calibri" w:eastAsia="Calibri" w:hAnsi="Calibri"/>
          <w:i/>
          <w:iCs/>
          <w:sz w:val="22"/>
          <w:szCs w:val="22"/>
          <w:lang w:eastAsia="en-US"/>
        </w:rPr>
        <w:t xml:space="preserve">Es geht um dunkle Honiggeschäfte. Die geschiedene Imkerin und </w:t>
      </w:r>
      <w:proofErr w:type="spellStart"/>
      <w:r w:rsidRPr="00414B28">
        <w:rPr>
          <w:rFonts w:ascii="Calibri" w:eastAsia="Calibri" w:hAnsi="Calibri"/>
          <w:i/>
          <w:iCs/>
          <w:sz w:val="22"/>
          <w:szCs w:val="22"/>
          <w:lang w:eastAsia="en-US"/>
        </w:rPr>
        <w:t>Sargbauerin</w:t>
      </w:r>
      <w:proofErr w:type="spellEnd"/>
      <w:r w:rsidRPr="00414B28">
        <w:rPr>
          <w:rFonts w:ascii="Calibri" w:eastAsia="Calibri" w:hAnsi="Calibri"/>
          <w:i/>
          <w:iCs/>
          <w:sz w:val="22"/>
          <w:szCs w:val="22"/>
          <w:lang w:eastAsia="en-US"/>
        </w:rPr>
        <w:t xml:space="preserve"> Tilda Schwan aus dem einstigen Fischerdorf </w:t>
      </w:r>
      <w:proofErr w:type="spellStart"/>
      <w:r w:rsidRPr="00414B28">
        <w:rPr>
          <w:rFonts w:ascii="Calibri" w:eastAsia="Calibri" w:hAnsi="Calibri"/>
          <w:i/>
          <w:iCs/>
          <w:sz w:val="22"/>
          <w:szCs w:val="22"/>
          <w:lang w:eastAsia="en-US"/>
        </w:rPr>
        <w:t>Hohwacht</w:t>
      </w:r>
      <w:proofErr w:type="spellEnd"/>
      <w:r w:rsidRPr="00414B28">
        <w:rPr>
          <w:rFonts w:ascii="Calibri" w:eastAsia="Calibri" w:hAnsi="Calibri"/>
          <w:i/>
          <w:iCs/>
          <w:sz w:val="22"/>
          <w:szCs w:val="22"/>
          <w:lang w:eastAsia="en-US"/>
        </w:rPr>
        <w:t xml:space="preserve"> bekommt einen tollen Deal angeboten. Sie soll eine Supermarktkette mit ihrem Honig beliefern. Schnell wird ihr klar, dass sie den Honig strecken müsste, um die geforderte Menge zusammenzubekommen. Damit nimmt das Schicksal seinen </w:t>
      </w:r>
      <w:proofErr w:type="spellStart"/>
      <w:r w:rsidRPr="00414B28">
        <w:rPr>
          <w:rFonts w:ascii="Calibri" w:eastAsia="Calibri" w:hAnsi="Calibri"/>
          <w:i/>
          <w:iCs/>
          <w:sz w:val="22"/>
          <w:szCs w:val="22"/>
          <w:lang w:eastAsia="en-US"/>
        </w:rPr>
        <w:t>Lau</w:t>
      </w:r>
      <w:proofErr w:type="spellEnd"/>
      <w:r w:rsidRPr="00414B28">
        <w:rPr>
          <w:rFonts w:ascii="Calibri" w:eastAsia="Calibri" w:hAnsi="Calibri"/>
          <w:i/>
          <w:iCs/>
          <w:sz w:val="22"/>
          <w:szCs w:val="22"/>
          <w:lang w:eastAsia="en-US"/>
        </w:rPr>
        <w:t xml:space="preserve"> und der schrullige Dorfpolizist </w:t>
      </w:r>
      <w:proofErr w:type="spellStart"/>
      <w:r w:rsidRPr="00414B28">
        <w:rPr>
          <w:rFonts w:ascii="Calibri" w:eastAsia="Calibri" w:hAnsi="Calibri"/>
          <w:i/>
          <w:iCs/>
          <w:sz w:val="22"/>
          <w:szCs w:val="22"/>
          <w:lang w:eastAsia="en-US"/>
        </w:rPr>
        <w:t>Oke</w:t>
      </w:r>
      <w:proofErr w:type="spellEnd"/>
      <w:r w:rsidRPr="00414B28">
        <w:rPr>
          <w:rFonts w:ascii="Calibri" w:eastAsia="Calibri" w:hAnsi="Calibri"/>
          <w:i/>
          <w:iCs/>
          <w:sz w:val="22"/>
          <w:szCs w:val="22"/>
          <w:lang w:eastAsia="en-US"/>
        </w:rPr>
        <w:t xml:space="preserve"> Oltmanns muss gleich eine ganze Reihe von Todesfällen aufklären. </w:t>
      </w:r>
    </w:p>
    <w:p w:rsidR="00414B28" w:rsidRPr="00414B28" w:rsidRDefault="00414B28" w:rsidP="00414B28">
      <w:pPr>
        <w:spacing w:line="259" w:lineRule="auto"/>
        <w:ind w:right="850"/>
        <w:rPr>
          <w:rFonts w:ascii="Calibri" w:eastAsia="Calibri" w:hAnsi="Calibri"/>
          <w:i/>
          <w:iCs/>
          <w:sz w:val="22"/>
          <w:szCs w:val="22"/>
          <w:lang w:eastAsia="en-US"/>
        </w:rPr>
      </w:pPr>
    </w:p>
    <w:p w:rsidR="00414B28" w:rsidRPr="00414B28" w:rsidRDefault="00414B28" w:rsidP="00414B28">
      <w:pPr>
        <w:spacing w:line="259" w:lineRule="auto"/>
        <w:ind w:right="850"/>
        <w:rPr>
          <w:rFonts w:ascii="Calibri" w:eastAsia="Calibri" w:hAnsi="Calibri"/>
          <w:b/>
          <w:bCs/>
          <w:sz w:val="22"/>
          <w:szCs w:val="22"/>
          <w:lang w:eastAsia="en-US"/>
        </w:rPr>
      </w:pPr>
      <w:r w:rsidRPr="00414B28">
        <w:rPr>
          <w:rFonts w:ascii="Calibri" w:eastAsia="Calibri" w:hAnsi="Calibri"/>
          <w:b/>
          <w:bCs/>
          <w:sz w:val="22"/>
          <w:szCs w:val="22"/>
          <w:lang w:eastAsia="en-US"/>
        </w:rPr>
        <w:t xml:space="preserve">Sie schreiben über Honigpanscher. Wie groß ist die Gefahr, an gefälschte Ware zu kommen? </w:t>
      </w:r>
    </w:p>
    <w:p w:rsidR="00414B28" w:rsidRDefault="00414B28" w:rsidP="00414B28">
      <w:pPr>
        <w:spacing w:line="259" w:lineRule="auto"/>
        <w:ind w:right="850"/>
        <w:rPr>
          <w:rFonts w:ascii="Calibri" w:eastAsia="Calibri" w:hAnsi="Calibri"/>
          <w:i/>
          <w:iCs/>
          <w:sz w:val="22"/>
          <w:szCs w:val="22"/>
          <w:lang w:eastAsia="en-US"/>
        </w:rPr>
      </w:pPr>
      <w:r w:rsidRPr="00414B28">
        <w:rPr>
          <w:rFonts w:ascii="Calibri" w:eastAsia="Calibri" w:hAnsi="Calibri"/>
          <w:i/>
          <w:iCs/>
          <w:sz w:val="22"/>
          <w:szCs w:val="22"/>
          <w:lang w:eastAsia="en-US"/>
        </w:rPr>
        <w:t xml:space="preserve">Noch 2018 gehörte Honig zu den am häufigsten verfälschten Lebensmitteln weltweit. Gepanscht wird mit billigem Sirup und anderen Substanzen. Das Europäische Parlament hat hier aber inzwischen härtere Strafen gefordert, denn die zumeist importierten </w:t>
      </w:r>
      <w:proofErr w:type="spellStart"/>
      <w:r w:rsidRPr="00414B28">
        <w:rPr>
          <w:rFonts w:ascii="Calibri" w:eastAsia="Calibri" w:hAnsi="Calibri"/>
          <w:i/>
          <w:iCs/>
          <w:sz w:val="22"/>
          <w:szCs w:val="22"/>
          <w:lang w:eastAsia="en-US"/>
        </w:rPr>
        <w:t>Fake</w:t>
      </w:r>
      <w:proofErr w:type="spellEnd"/>
      <w:r w:rsidRPr="00414B28">
        <w:rPr>
          <w:rFonts w:ascii="Calibri" w:eastAsia="Calibri" w:hAnsi="Calibri"/>
          <w:i/>
          <w:iCs/>
          <w:sz w:val="22"/>
          <w:szCs w:val="22"/>
          <w:lang w:eastAsia="en-US"/>
        </w:rPr>
        <w:t>-Honige bedeuten erhebliche Gesundheitsgefahren für die Verbraucher.</w:t>
      </w:r>
    </w:p>
    <w:p w:rsidR="00414B28" w:rsidRPr="00414B28" w:rsidRDefault="00414B28" w:rsidP="00414B28">
      <w:pPr>
        <w:spacing w:line="259" w:lineRule="auto"/>
        <w:ind w:right="850"/>
        <w:rPr>
          <w:rFonts w:ascii="Calibri" w:eastAsia="Calibri" w:hAnsi="Calibri"/>
          <w:i/>
          <w:iCs/>
          <w:sz w:val="22"/>
          <w:szCs w:val="22"/>
          <w:lang w:eastAsia="en-US"/>
        </w:rPr>
      </w:pPr>
    </w:p>
    <w:p w:rsidR="00414B28" w:rsidRPr="00414B28" w:rsidRDefault="00414B28" w:rsidP="00414B28">
      <w:pPr>
        <w:spacing w:line="259" w:lineRule="auto"/>
        <w:ind w:right="850"/>
        <w:rPr>
          <w:rFonts w:ascii="Calibri" w:eastAsia="Calibri" w:hAnsi="Calibri"/>
          <w:b/>
          <w:bCs/>
          <w:sz w:val="22"/>
          <w:szCs w:val="22"/>
          <w:lang w:eastAsia="en-US"/>
        </w:rPr>
      </w:pPr>
      <w:r w:rsidRPr="00414B28">
        <w:rPr>
          <w:rFonts w:ascii="Calibri" w:eastAsia="Calibri" w:hAnsi="Calibri"/>
          <w:b/>
          <w:bCs/>
          <w:sz w:val="22"/>
          <w:szCs w:val="22"/>
          <w:lang w:eastAsia="en-US"/>
        </w:rPr>
        <w:t>Worauf müssen Kunden beim Honigkauf achten?</w:t>
      </w:r>
    </w:p>
    <w:p w:rsidR="00414B28" w:rsidRDefault="00414B28" w:rsidP="00414B28">
      <w:pPr>
        <w:spacing w:line="259" w:lineRule="auto"/>
        <w:ind w:right="850"/>
        <w:rPr>
          <w:rFonts w:ascii="Calibri" w:eastAsia="Calibri" w:hAnsi="Calibri"/>
          <w:i/>
          <w:iCs/>
          <w:sz w:val="22"/>
          <w:szCs w:val="22"/>
          <w:lang w:eastAsia="en-US"/>
        </w:rPr>
      </w:pPr>
      <w:r w:rsidRPr="00414B28">
        <w:rPr>
          <w:rFonts w:ascii="Calibri" w:eastAsia="Calibri" w:hAnsi="Calibri"/>
          <w:i/>
          <w:iCs/>
          <w:sz w:val="22"/>
          <w:szCs w:val="22"/>
          <w:lang w:eastAsia="en-US"/>
        </w:rPr>
        <w:t>Gut beraten ist man sicher mit Honig mit dem Siegel des Deutschen Imkerbunds e.V</w:t>
      </w:r>
      <w:proofErr w:type="gramStart"/>
      <w:r w:rsidRPr="00414B28">
        <w:rPr>
          <w:rFonts w:ascii="Calibri" w:eastAsia="Calibri" w:hAnsi="Calibri"/>
          <w:i/>
          <w:iCs/>
          <w:sz w:val="22"/>
          <w:szCs w:val="22"/>
          <w:lang w:eastAsia="en-US"/>
        </w:rPr>
        <w:t>..</w:t>
      </w:r>
      <w:proofErr w:type="gramEnd"/>
      <w:r w:rsidRPr="00414B28">
        <w:rPr>
          <w:rFonts w:ascii="Calibri" w:eastAsia="Calibri" w:hAnsi="Calibri"/>
          <w:i/>
          <w:iCs/>
          <w:sz w:val="22"/>
          <w:szCs w:val="22"/>
          <w:lang w:eastAsia="en-US"/>
        </w:rPr>
        <w:t xml:space="preserve"> Denn dieser muss über die Bestimmungen des Lebensmittelgesetzes hinaus den noch strengeren Qualitätsrichtlinien des Imkerbunds genügen. Der Honig muss in Deutschland erzeugt und naturbelassen sein und zudem einen Wassergehalt von unter 18 Prozent aufweisen. Und ich würde immer auch den Imkern aus meiner Nachbarschaft vertrauen. Viele verkaufen ihren Honig sogar  unter Preis, wenn man bedenkt, wie viel Arbeit die Bienen machen.</w:t>
      </w:r>
    </w:p>
    <w:p w:rsidR="00414B28" w:rsidRPr="00414B28" w:rsidRDefault="00414B28" w:rsidP="00414B28">
      <w:pPr>
        <w:spacing w:line="259" w:lineRule="auto"/>
        <w:ind w:right="850"/>
        <w:rPr>
          <w:rFonts w:ascii="Calibri" w:eastAsia="Calibri" w:hAnsi="Calibri"/>
          <w:i/>
          <w:iCs/>
          <w:sz w:val="22"/>
          <w:szCs w:val="22"/>
          <w:lang w:eastAsia="en-US"/>
        </w:rPr>
      </w:pPr>
    </w:p>
    <w:p w:rsidR="00414B28" w:rsidRPr="00414B28" w:rsidRDefault="00414B28" w:rsidP="00414B28">
      <w:pPr>
        <w:spacing w:line="259" w:lineRule="auto"/>
        <w:ind w:right="850"/>
        <w:rPr>
          <w:rFonts w:ascii="Calibri" w:eastAsia="Calibri" w:hAnsi="Calibri"/>
          <w:b/>
          <w:bCs/>
          <w:sz w:val="22"/>
          <w:szCs w:val="22"/>
          <w:lang w:eastAsia="en-US"/>
        </w:rPr>
      </w:pPr>
      <w:r w:rsidRPr="00414B28">
        <w:rPr>
          <w:rFonts w:ascii="Calibri" w:eastAsia="Calibri" w:hAnsi="Calibri"/>
          <w:b/>
          <w:bCs/>
          <w:sz w:val="22"/>
          <w:szCs w:val="22"/>
          <w:lang w:eastAsia="en-US"/>
        </w:rPr>
        <w:t>Erfährt man in Ihrem Buch auch etwas über die Insekten selbst?</w:t>
      </w:r>
    </w:p>
    <w:p w:rsidR="00414B28" w:rsidRDefault="00414B28" w:rsidP="00414B28">
      <w:pPr>
        <w:spacing w:line="259" w:lineRule="auto"/>
        <w:ind w:right="850"/>
        <w:rPr>
          <w:rFonts w:ascii="Calibri" w:eastAsia="Calibri" w:hAnsi="Calibri"/>
          <w:i/>
          <w:iCs/>
          <w:sz w:val="22"/>
          <w:szCs w:val="22"/>
          <w:lang w:eastAsia="en-US"/>
        </w:rPr>
      </w:pPr>
      <w:r w:rsidRPr="00414B28">
        <w:rPr>
          <w:rFonts w:ascii="Calibri" w:eastAsia="Calibri" w:hAnsi="Calibri"/>
          <w:i/>
          <w:iCs/>
          <w:sz w:val="22"/>
          <w:szCs w:val="22"/>
          <w:lang w:eastAsia="en-US"/>
        </w:rPr>
        <w:t>Ja, ganz nebenbei erfahren Leserinnen und Leser mehr über die erstaunliche Welt der Imker und ihrer Bienen. Zum Beispiel fand ich es immer faszinierend, dass die Bienen eine konstante Wärme im Stock benötigen und deshalb die Temperatur selbst regulieren. Bei Hitze freuen sie sich aber über eine Wasserstelle im Garten.</w:t>
      </w:r>
    </w:p>
    <w:p w:rsidR="00414B28" w:rsidRPr="00414B28" w:rsidRDefault="00414B28" w:rsidP="00414B28">
      <w:pPr>
        <w:spacing w:line="259" w:lineRule="auto"/>
        <w:ind w:right="850"/>
        <w:rPr>
          <w:rFonts w:ascii="Calibri" w:eastAsia="Calibri" w:hAnsi="Calibri"/>
          <w:i/>
          <w:iCs/>
          <w:sz w:val="22"/>
          <w:szCs w:val="22"/>
          <w:lang w:eastAsia="en-US"/>
        </w:rPr>
      </w:pPr>
    </w:p>
    <w:p w:rsidR="00414B28" w:rsidRPr="00414B28" w:rsidRDefault="00414B28" w:rsidP="00414B28">
      <w:pPr>
        <w:spacing w:line="259" w:lineRule="auto"/>
        <w:ind w:right="850"/>
        <w:rPr>
          <w:rFonts w:ascii="Calibri" w:eastAsia="Calibri" w:hAnsi="Calibri"/>
          <w:b/>
          <w:bCs/>
          <w:sz w:val="22"/>
          <w:szCs w:val="22"/>
          <w:lang w:eastAsia="en-US"/>
        </w:rPr>
      </w:pPr>
      <w:r w:rsidRPr="00414B28">
        <w:rPr>
          <w:rFonts w:ascii="Calibri" w:eastAsia="Calibri" w:hAnsi="Calibri"/>
          <w:b/>
          <w:bCs/>
          <w:sz w:val="22"/>
          <w:szCs w:val="22"/>
          <w:lang w:eastAsia="en-US"/>
        </w:rPr>
        <w:t>Haben Sie Ihren eigenen Garten auf die Bienen ausgerichtet? Was blüht dort?</w:t>
      </w:r>
    </w:p>
    <w:p w:rsidR="00414B28" w:rsidRDefault="00414B28" w:rsidP="00414B28">
      <w:pPr>
        <w:spacing w:line="259" w:lineRule="auto"/>
        <w:ind w:right="850"/>
        <w:rPr>
          <w:rFonts w:ascii="Calibri" w:eastAsia="Calibri" w:hAnsi="Calibri"/>
          <w:i/>
          <w:iCs/>
          <w:sz w:val="22"/>
          <w:szCs w:val="22"/>
          <w:lang w:eastAsia="en-US"/>
        </w:rPr>
      </w:pPr>
      <w:r w:rsidRPr="00414B28">
        <w:rPr>
          <w:rFonts w:ascii="Calibri" w:eastAsia="Calibri" w:hAnsi="Calibri"/>
          <w:i/>
          <w:iCs/>
          <w:sz w:val="22"/>
          <w:szCs w:val="22"/>
          <w:lang w:eastAsia="en-US"/>
        </w:rPr>
        <w:t xml:space="preserve">Zusammen mit meinem Mann und meinen Kindern habe ich neben einer Wasserstelle auch viele Pflanzenbeete angelegt, auf die Bienen fliegen. Unsere nützlichen Haustiere sollen möglichst das ganze Jahr über etwas im Garten finden, denn wir wohnen ländlich und dort gibt es das Problem der Monokulturen. Wir haben vorgesorgt: Früh im Jahr blühen unheimlich viele Schneeglöckchen in unserem Garten, später dann Obstgehölze und Stauden </w:t>
      </w:r>
      <w:r w:rsidRPr="00414B28">
        <w:rPr>
          <w:rFonts w:ascii="Calibri" w:eastAsia="Calibri" w:hAnsi="Calibri"/>
          <w:i/>
          <w:iCs/>
          <w:sz w:val="22"/>
          <w:szCs w:val="22"/>
          <w:lang w:eastAsia="en-US"/>
        </w:rPr>
        <w:lastRenderedPageBreak/>
        <w:t xml:space="preserve">wie Glockenblumen, Indianernesseln und Kugeldisteln. Nicht zu vergessen die Astern, die inzwischen alles überwuchern. Im Sommer sind übrigens auch unsere </w:t>
      </w:r>
      <w:proofErr w:type="spellStart"/>
      <w:r w:rsidRPr="00414B28">
        <w:rPr>
          <w:rFonts w:ascii="Calibri" w:eastAsia="Calibri" w:hAnsi="Calibri"/>
          <w:i/>
          <w:iCs/>
          <w:sz w:val="22"/>
          <w:szCs w:val="22"/>
          <w:lang w:eastAsia="en-US"/>
        </w:rPr>
        <w:t>Rambler</w:t>
      </w:r>
      <w:proofErr w:type="spellEnd"/>
      <w:r w:rsidRPr="00414B28">
        <w:rPr>
          <w:rFonts w:ascii="Calibri" w:eastAsia="Calibri" w:hAnsi="Calibri"/>
          <w:i/>
          <w:iCs/>
          <w:sz w:val="22"/>
          <w:szCs w:val="22"/>
          <w:lang w:eastAsia="en-US"/>
        </w:rPr>
        <w:t xml:space="preserve">-Rosen Bobby James und Ghislaine de </w:t>
      </w:r>
      <w:proofErr w:type="spellStart"/>
      <w:r w:rsidRPr="00414B28">
        <w:rPr>
          <w:rFonts w:ascii="Calibri" w:eastAsia="Calibri" w:hAnsi="Calibri"/>
          <w:i/>
          <w:iCs/>
          <w:sz w:val="22"/>
          <w:szCs w:val="22"/>
          <w:lang w:eastAsia="en-US"/>
        </w:rPr>
        <w:t>Feligonde</w:t>
      </w:r>
      <w:proofErr w:type="spellEnd"/>
      <w:r w:rsidRPr="00414B28">
        <w:rPr>
          <w:rFonts w:ascii="Calibri" w:eastAsia="Calibri" w:hAnsi="Calibri"/>
          <w:i/>
          <w:iCs/>
          <w:sz w:val="22"/>
          <w:szCs w:val="22"/>
          <w:lang w:eastAsia="en-US"/>
        </w:rPr>
        <w:t xml:space="preserve"> der Hit bei Honig- und Wildbienen. Glücklicherweise haben wir zudem sehr bienenfreundliche Nachbarn, die allesamt ihre Gärten zum Blühen gebracht haben – den Bienen zuliebe. </w:t>
      </w:r>
    </w:p>
    <w:p w:rsidR="00414B28" w:rsidRPr="00414B28" w:rsidRDefault="00414B28" w:rsidP="00414B28">
      <w:pPr>
        <w:spacing w:line="259" w:lineRule="auto"/>
        <w:ind w:right="850"/>
        <w:rPr>
          <w:rFonts w:ascii="Calibri" w:eastAsia="Calibri" w:hAnsi="Calibri"/>
          <w:i/>
          <w:iCs/>
          <w:sz w:val="22"/>
          <w:szCs w:val="22"/>
          <w:lang w:eastAsia="en-US"/>
        </w:rPr>
      </w:pPr>
    </w:p>
    <w:p w:rsidR="00414B28" w:rsidRPr="00414B28" w:rsidRDefault="00414B28" w:rsidP="00414B28">
      <w:pPr>
        <w:spacing w:line="259" w:lineRule="auto"/>
        <w:ind w:right="850"/>
        <w:rPr>
          <w:rFonts w:ascii="Calibri" w:eastAsia="Calibri" w:hAnsi="Calibri"/>
          <w:b/>
          <w:bCs/>
          <w:sz w:val="22"/>
          <w:szCs w:val="22"/>
          <w:lang w:eastAsia="en-US"/>
        </w:rPr>
      </w:pPr>
      <w:r w:rsidRPr="00414B28">
        <w:rPr>
          <w:rFonts w:ascii="Calibri" w:eastAsia="Calibri" w:hAnsi="Calibri"/>
          <w:b/>
          <w:bCs/>
          <w:sz w:val="22"/>
          <w:szCs w:val="22"/>
          <w:lang w:eastAsia="en-US"/>
        </w:rPr>
        <w:t xml:space="preserve">Sie haben nicht nur zwei Krimis, sondern auch ein Gartenbuch geschrieben. Kommen darin auch Bienen vor?  </w:t>
      </w:r>
    </w:p>
    <w:p w:rsidR="00414B28" w:rsidRDefault="00414B28" w:rsidP="00414B28">
      <w:pPr>
        <w:spacing w:line="259" w:lineRule="auto"/>
        <w:ind w:right="850"/>
        <w:rPr>
          <w:rFonts w:ascii="Calibri" w:eastAsia="Calibri" w:hAnsi="Calibri"/>
          <w:i/>
          <w:iCs/>
          <w:sz w:val="22"/>
          <w:szCs w:val="22"/>
          <w:lang w:eastAsia="en-US"/>
        </w:rPr>
      </w:pPr>
      <w:r w:rsidRPr="00414B28">
        <w:rPr>
          <w:rFonts w:ascii="Calibri" w:eastAsia="Calibri" w:hAnsi="Calibri"/>
          <w:i/>
          <w:iCs/>
          <w:sz w:val="22"/>
          <w:szCs w:val="22"/>
          <w:lang w:eastAsia="en-US"/>
        </w:rPr>
        <w:t>Ja, aber nicht nur. Es handelt sich hier um ein Best-</w:t>
      </w:r>
      <w:proofErr w:type="spellStart"/>
      <w:r w:rsidRPr="00414B28">
        <w:rPr>
          <w:rFonts w:ascii="Calibri" w:eastAsia="Calibri" w:hAnsi="Calibri"/>
          <w:i/>
          <w:iCs/>
          <w:sz w:val="22"/>
          <w:szCs w:val="22"/>
          <w:lang w:eastAsia="en-US"/>
        </w:rPr>
        <w:t>of</w:t>
      </w:r>
      <w:proofErr w:type="spellEnd"/>
      <w:r w:rsidRPr="00414B28">
        <w:rPr>
          <w:rFonts w:ascii="Calibri" w:eastAsia="Calibri" w:hAnsi="Calibri"/>
          <w:i/>
          <w:iCs/>
          <w:sz w:val="22"/>
          <w:szCs w:val="22"/>
          <w:lang w:eastAsia="en-US"/>
        </w:rPr>
        <w:t xml:space="preserve"> meiner Zeitungskolumne „Im grünen Bereich“, die im Bremer Weser-Kurier erschienen ist, illustriert mit Bildern meiner Kollegin Sabine Rosenbaum. Hier erfahren die Leserinnen und Leser mehr über die geheimen Kräfte des </w:t>
      </w:r>
      <w:proofErr w:type="spellStart"/>
      <w:r w:rsidRPr="00414B28">
        <w:rPr>
          <w:rFonts w:ascii="Calibri" w:eastAsia="Calibri" w:hAnsi="Calibri"/>
          <w:i/>
          <w:iCs/>
          <w:sz w:val="22"/>
          <w:szCs w:val="22"/>
          <w:lang w:eastAsia="en-US"/>
        </w:rPr>
        <w:t>Spüli</w:t>
      </w:r>
      <w:proofErr w:type="spellEnd"/>
      <w:r w:rsidRPr="00414B28">
        <w:rPr>
          <w:rFonts w:ascii="Calibri" w:eastAsia="Calibri" w:hAnsi="Calibri"/>
          <w:i/>
          <w:iCs/>
          <w:sz w:val="22"/>
          <w:szCs w:val="22"/>
          <w:lang w:eastAsia="en-US"/>
        </w:rPr>
        <w:t xml:space="preserve"> im Garten, einen Extrem-Mäher und wie man einen Giersch-</w:t>
      </w:r>
      <w:proofErr w:type="spellStart"/>
      <w:r w:rsidRPr="00414B28">
        <w:rPr>
          <w:rFonts w:ascii="Calibri" w:eastAsia="Calibri" w:hAnsi="Calibri"/>
          <w:i/>
          <w:iCs/>
          <w:sz w:val="22"/>
          <w:szCs w:val="22"/>
          <w:lang w:eastAsia="en-US"/>
        </w:rPr>
        <w:t>Smoothie</w:t>
      </w:r>
      <w:proofErr w:type="spellEnd"/>
      <w:r w:rsidRPr="00414B28">
        <w:rPr>
          <w:rFonts w:ascii="Calibri" w:eastAsia="Calibri" w:hAnsi="Calibri"/>
          <w:i/>
          <w:iCs/>
          <w:sz w:val="22"/>
          <w:szCs w:val="22"/>
          <w:lang w:eastAsia="en-US"/>
        </w:rPr>
        <w:t xml:space="preserve"> formvollendet zu sich nimmt. Enthalten sind aber eben auch Geschichten von unseren Gartenbewohnern: Vögel, Ameisen, Marder, Frösche und natürlich Bienen… </w:t>
      </w:r>
    </w:p>
    <w:p w:rsidR="00414B28" w:rsidRPr="00414B28" w:rsidRDefault="00414B28" w:rsidP="00414B28">
      <w:pPr>
        <w:spacing w:line="259" w:lineRule="auto"/>
        <w:ind w:right="850"/>
        <w:rPr>
          <w:rFonts w:ascii="Calibri" w:eastAsia="Calibri" w:hAnsi="Calibri"/>
          <w:i/>
          <w:iCs/>
          <w:sz w:val="22"/>
          <w:szCs w:val="22"/>
          <w:lang w:eastAsia="en-US"/>
        </w:rPr>
      </w:pPr>
    </w:p>
    <w:p w:rsidR="00414B28" w:rsidRPr="00414B28" w:rsidRDefault="00414B28" w:rsidP="00414B28">
      <w:pPr>
        <w:spacing w:line="259" w:lineRule="auto"/>
        <w:ind w:right="850"/>
        <w:rPr>
          <w:rFonts w:ascii="Calibri" w:eastAsia="Calibri" w:hAnsi="Calibri"/>
          <w:b/>
          <w:bCs/>
          <w:sz w:val="22"/>
          <w:szCs w:val="22"/>
          <w:lang w:eastAsia="en-US"/>
        </w:rPr>
      </w:pPr>
      <w:r w:rsidRPr="00414B28">
        <w:rPr>
          <w:rFonts w:ascii="Calibri" w:eastAsia="Calibri" w:hAnsi="Calibri"/>
          <w:b/>
          <w:bCs/>
          <w:sz w:val="22"/>
          <w:szCs w:val="22"/>
          <w:lang w:eastAsia="en-US"/>
        </w:rPr>
        <w:t xml:space="preserve">In Ihrem ersten Krimi </w:t>
      </w:r>
      <w:r w:rsidRPr="00B1269D">
        <w:rPr>
          <w:rFonts w:ascii="Calibri" w:hAnsi="Calibri" w:cs="Calibri"/>
          <w:b/>
          <w:sz w:val="22"/>
          <w:szCs w:val="22"/>
        </w:rPr>
        <w:t>»</w:t>
      </w:r>
      <w:r>
        <w:rPr>
          <w:rFonts w:ascii="Calibri" w:hAnsi="Calibri" w:cs="Calibri"/>
          <w:b/>
          <w:noProof/>
          <w:sz w:val="22"/>
          <w:szCs w:val="22"/>
        </w:rPr>
        <w:t>Krabben-Connection</w:t>
      </w:r>
      <w:r w:rsidRPr="00B1269D">
        <w:rPr>
          <w:rFonts w:ascii="Calibri" w:hAnsi="Calibri" w:cs="Calibri"/>
          <w:b/>
          <w:sz w:val="22"/>
          <w:szCs w:val="22"/>
        </w:rPr>
        <w:t xml:space="preserve">« </w:t>
      </w:r>
      <w:r w:rsidRPr="00414B28">
        <w:rPr>
          <w:rFonts w:ascii="Calibri" w:eastAsia="Calibri" w:hAnsi="Calibri"/>
          <w:b/>
          <w:bCs/>
          <w:sz w:val="22"/>
          <w:szCs w:val="22"/>
          <w:lang w:eastAsia="en-US"/>
        </w:rPr>
        <w:t>ging es um die seltene Stranddistel, im zweiten um Bienen. Wird der dritte Krimi wieder ein Öko-Krimi?</w:t>
      </w:r>
    </w:p>
    <w:p w:rsidR="00414B28" w:rsidRPr="00414B28" w:rsidRDefault="00414B28" w:rsidP="00414B28">
      <w:pPr>
        <w:spacing w:line="259" w:lineRule="auto"/>
        <w:ind w:right="850"/>
        <w:rPr>
          <w:rFonts w:ascii="Calibri" w:eastAsia="Calibri" w:hAnsi="Calibri"/>
          <w:sz w:val="22"/>
          <w:szCs w:val="22"/>
          <w:lang w:eastAsia="en-US"/>
        </w:rPr>
      </w:pPr>
      <w:r w:rsidRPr="00414B28">
        <w:rPr>
          <w:rFonts w:ascii="Calibri" w:eastAsia="Calibri" w:hAnsi="Calibri"/>
          <w:i/>
          <w:iCs/>
          <w:sz w:val="22"/>
          <w:szCs w:val="22"/>
          <w:lang w:eastAsia="en-US"/>
        </w:rPr>
        <w:t xml:space="preserve">Ich bin ganz am Anfang der Recherchen. Aber ich denke schon, dass die Umwelt eine Rolle spielen wird. Aktuell beschäftigt sich meine Familie mit der Idee, Gartenhühner anzuschaffen…mal sehen, was mir dazu noch einfällt. </w:t>
      </w:r>
    </w:p>
    <w:p w:rsidR="00414B28" w:rsidRDefault="00414B28" w:rsidP="00414B28">
      <w:pPr>
        <w:tabs>
          <w:tab w:val="left" w:pos="9000"/>
        </w:tabs>
        <w:spacing w:line="276" w:lineRule="auto"/>
        <w:ind w:right="850"/>
        <w:rPr>
          <w:rFonts w:ascii="Calibri" w:hAnsi="Calibri" w:cs="Calibri"/>
          <w:sz w:val="22"/>
          <w:szCs w:val="22"/>
        </w:rPr>
      </w:pPr>
    </w:p>
    <w:p w:rsidR="00414B28" w:rsidRDefault="00414B28" w:rsidP="00414B28">
      <w:pPr>
        <w:tabs>
          <w:tab w:val="left" w:pos="9000"/>
        </w:tabs>
        <w:ind w:right="850"/>
        <w:rPr>
          <w:rFonts w:ascii="Calibri" w:hAnsi="Calibri" w:cs="Calibri"/>
          <w:sz w:val="22"/>
          <w:szCs w:val="22"/>
        </w:rPr>
      </w:pPr>
      <w:r>
        <w:rPr>
          <w:noProof/>
        </w:rPr>
        <w:drawing>
          <wp:inline distT="0" distB="0" distL="0" distR="0" wp14:anchorId="09260523" wp14:editId="129FD10E">
            <wp:extent cx="1321077" cy="2209800"/>
            <wp:effectExtent l="0" t="0" r="0" b="0"/>
            <wp:docPr id="4" name="Grafik 4" descr="Imkersterbe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kersterb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67471" cy="2287404"/>
                    </a:xfrm>
                    <a:prstGeom prst="rect">
                      <a:avLst/>
                    </a:prstGeom>
                    <a:noFill/>
                    <a:ln>
                      <a:noFill/>
                    </a:ln>
                  </pic:spPr>
                </pic:pic>
              </a:graphicData>
            </a:graphic>
          </wp:inline>
        </w:drawing>
      </w:r>
    </w:p>
    <w:p w:rsidR="00414B28" w:rsidRDefault="00414B28" w:rsidP="00414B28">
      <w:pPr>
        <w:tabs>
          <w:tab w:val="left" w:pos="9000"/>
        </w:tabs>
        <w:ind w:right="850"/>
        <w:rPr>
          <w:rFonts w:ascii="Calibri" w:hAnsi="Calibri" w:cs="Calibri"/>
          <w:sz w:val="22"/>
          <w:szCs w:val="22"/>
        </w:rPr>
      </w:pPr>
    </w:p>
    <w:p w:rsidR="00414B28" w:rsidRPr="002B767E" w:rsidRDefault="00414B28" w:rsidP="00414B28">
      <w:pPr>
        <w:tabs>
          <w:tab w:val="left" w:pos="9000"/>
        </w:tabs>
        <w:ind w:right="850"/>
        <w:rPr>
          <w:rFonts w:ascii="Calibri" w:hAnsi="Calibri" w:cs="Calibri"/>
          <w:b/>
          <w:sz w:val="22"/>
          <w:szCs w:val="22"/>
        </w:rPr>
      </w:pPr>
      <w:r w:rsidRPr="002B767E">
        <w:rPr>
          <w:rFonts w:ascii="Calibri" w:hAnsi="Calibri" w:cs="Calibri"/>
          <w:b/>
          <w:sz w:val="22"/>
          <w:szCs w:val="22"/>
        </w:rPr>
        <w:t>Zum Buch</w:t>
      </w:r>
    </w:p>
    <w:p w:rsidR="00414B28" w:rsidRDefault="00414B28" w:rsidP="00414B28">
      <w:pPr>
        <w:tabs>
          <w:tab w:val="left" w:pos="9000"/>
        </w:tabs>
        <w:ind w:right="850"/>
        <w:rPr>
          <w:rFonts w:ascii="Calibri" w:hAnsi="Calibri" w:cs="Calibri"/>
          <w:sz w:val="22"/>
          <w:szCs w:val="22"/>
        </w:rPr>
      </w:pPr>
      <w:r w:rsidRPr="000836C5">
        <w:rPr>
          <w:rFonts w:ascii="Calibri" w:hAnsi="Calibri" w:cs="Calibri"/>
          <w:noProof/>
          <w:sz w:val="22"/>
          <w:szCs w:val="22"/>
        </w:rPr>
        <w:t>Imkern ist der neueste Trend – und ein gefährliches Geschäft? Als sich Imker Kurt Tietjen auf seinem Moped wegen eines über den Feldweg gespannten Drahtes das Genick bricht, spielt die Polizeiführung den Fall herunter. Doch Kommissar Oke Oltmanns spürt, dass mehr dahintersteckt. Dann findet er heraus, dass Tietjens Honig mit Glyphosat verseucht war. Als es ein weiteres Opfer aus der Bienen-Branche gibt, ist Oke sich sicher, dass an der Küste neben dem Bienensterben das Imkersterben beginnt …</w:t>
      </w:r>
    </w:p>
    <w:p w:rsidR="00414B28" w:rsidRDefault="00414B28" w:rsidP="00414B28">
      <w:pPr>
        <w:tabs>
          <w:tab w:val="left" w:pos="9000"/>
        </w:tabs>
        <w:ind w:right="850"/>
        <w:rPr>
          <w:rFonts w:ascii="Calibri" w:hAnsi="Calibri" w:cs="Calibri"/>
          <w:sz w:val="22"/>
          <w:szCs w:val="22"/>
        </w:rPr>
      </w:pPr>
    </w:p>
    <w:p w:rsidR="00414B28" w:rsidRPr="00414B28" w:rsidRDefault="00414B28" w:rsidP="00414B28">
      <w:pPr>
        <w:tabs>
          <w:tab w:val="left" w:pos="9000"/>
        </w:tabs>
        <w:ind w:right="850"/>
        <w:rPr>
          <w:rFonts w:ascii="Calibri" w:hAnsi="Calibri" w:cs="Calibri"/>
          <w:b/>
          <w:noProof/>
          <w:sz w:val="22"/>
          <w:szCs w:val="22"/>
        </w:rPr>
      </w:pPr>
      <w:r w:rsidRPr="00414B28">
        <w:rPr>
          <w:rFonts w:ascii="Calibri" w:hAnsi="Calibri" w:cs="Calibri"/>
          <w:b/>
          <w:noProof/>
          <w:sz w:val="22"/>
          <w:szCs w:val="22"/>
        </w:rPr>
        <w:t>Imkersterben</w:t>
      </w:r>
    </w:p>
    <w:p w:rsidR="00414B28" w:rsidRPr="00414B28" w:rsidRDefault="00414B28" w:rsidP="00414B28">
      <w:pPr>
        <w:tabs>
          <w:tab w:val="left" w:pos="9000"/>
        </w:tabs>
        <w:ind w:right="850"/>
        <w:rPr>
          <w:rFonts w:ascii="Calibri" w:hAnsi="Calibri" w:cs="Calibri"/>
          <w:b/>
          <w:noProof/>
          <w:sz w:val="22"/>
          <w:szCs w:val="22"/>
        </w:rPr>
      </w:pPr>
      <w:r w:rsidRPr="00414B28">
        <w:rPr>
          <w:rFonts w:ascii="Calibri" w:hAnsi="Calibri" w:cs="Calibri"/>
          <w:b/>
          <w:noProof/>
          <w:sz w:val="22"/>
          <w:szCs w:val="22"/>
        </w:rPr>
        <w:t>Patricia Brandt</w:t>
      </w:r>
    </w:p>
    <w:p w:rsidR="00414B28" w:rsidRPr="00414B28" w:rsidRDefault="00414B28" w:rsidP="00414B28">
      <w:pPr>
        <w:tabs>
          <w:tab w:val="left" w:pos="9000"/>
        </w:tabs>
        <w:ind w:right="850"/>
        <w:rPr>
          <w:rFonts w:ascii="Calibri" w:hAnsi="Calibri" w:cs="Calibri"/>
          <w:b/>
          <w:noProof/>
          <w:sz w:val="22"/>
          <w:szCs w:val="22"/>
        </w:rPr>
      </w:pPr>
      <w:r w:rsidRPr="00414B28">
        <w:rPr>
          <w:rFonts w:ascii="Calibri" w:hAnsi="Calibri" w:cs="Calibri"/>
          <w:b/>
          <w:noProof/>
          <w:sz w:val="22"/>
          <w:szCs w:val="22"/>
        </w:rPr>
        <w:t>280 Seiten</w:t>
      </w:r>
    </w:p>
    <w:p w:rsidR="00414B28" w:rsidRPr="00414B28" w:rsidRDefault="00414B28" w:rsidP="00414B28">
      <w:pPr>
        <w:tabs>
          <w:tab w:val="left" w:pos="9000"/>
        </w:tabs>
        <w:ind w:right="850"/>
        <w:rPr>
          <w:rFonts w:ascii="Calibri" w:hAnsi="Calibri" w:cs="Calibri"/>
          <w:b/>
          <w:noProof/>
          <w:sz w:val="22"/>
          <w:szCs w:val="22"/>
        </w:rPr>
      </w:pPr>
      <w:r w:rsidRPr="00414B28">
        <w:rPr>
          <w:rFonts w:ascii="Calibri" w:hAnsi="Calibri" w:cs="Calibri"/>
          <w:b/>
          <w:noProof/>
          <w:sz w:val="22"/>
          <w:szCs w:val="22"/>
        </w:rPr>
        <w:t>EUR 12,00 [D] / EUR 12,40 [A]</w:t>
      </w:r>
    </w:p>
    <w:p w:rsidR="00414B28" w:rsidRPr="00414B28" w:rsidRDefault="00414B28" w:rsidP="00414B28">
      <w:pPr>
        <w:tabs>
          <w:tab w:val="left" w:pos="9000"/>
        </w:tabs>
        <w:ind w:right="850"/>
        <w:rPr>
          <w:rFonts w:ascii="Calibri" w:hAnsi="Calibri" w:cs="Calibri"/>
          <w:b/>
          <w:noProof/>
          <w:sz w:val="22"/>
          <w:szCs w:val="22"/>
        </w:rPr>
      </w:pPr>
      <w:r w:rsidRPr="00414B28">
        <w:rPr>
          <w:rFonts w:ascii="Calibri" w:hAnsi="Calibri" w:cs="Calibri"/>
          <w:b/>
          <w:noProof/>
          <w:sz w:val="22"/>
          <w:szCs w:val="22"/>
        </w:rPr>
        <w:t>ISBN 978-3-8392-2833-3</w:t>
      </w:r>
    </w:p>
    <w:p w:rsidR="00414B28" w:rsidRPr="00414B28" w:rsidRDefault="00414B28" w:rsidP="00414B28">
      <w:pPr>
        <w:tabs>
          <w:tab w:val="left" w:pos="9000"/>
        </w:tabs>
        <w:ind w:right="850"/>
        <w:rPr>
          <w:rFonts w:ascii="Calibri" w:hAnsi="Calibri" w:cs="Calibri"/>
          <w:b/>
          <w:sz w:val="22"/>
          <w:szCs w:val="22"/>
        </w:rPr>
      </w:pPr>
      <w:r w:rsidRPr="00414B28">
        <w:rPr>
          <w:rFonts w:ascii="Calibri" w:hAnsi="Calibri" w:cs="Calibri"/>
          <w:b/>
          <w:noProof/>
          <w:sz w:val="22"/>
          <w:szCs w:val="22"/>
        </w:rPr>
        <w:t>Erscheinungstermin: 10. März 2021</w:t>
      </w:r>
    </w:p>
    <w:p w:rsidR="00414B28" w:rsidRDefault="00414B28" w:rsidP="00414B28">
      <w:pPr>
        <w:ind w:right="851"/>
        <w:rPr>
          <w:rFonts w:ascii="Calibri" w:hAnsi="Calibri"/>
          <w:b/>
          <w:sz w:val="22"/>
          <w:szCs w:val="22"/>
        </w:rPr>
      </w:pPr>
      <w:r>
        <w:rPr>
          <w:noProof/>
        </w:rPr>
        <w:lastRenderedPageBreak/>
        <w:drawing>
          <wp:inline distT="0" distB="0" distL="0" distR="0" wp14:anchorId="45A758BB" wp14:editId="4003CFC1">
            <wp:extent cx="1671138" cy="2333625"/>
            <wp:effectExtent l="0" t="0" r="5715" b="0"/>
            <wp:docPr id="5" name="Grafik 5" descr="Patricia Brand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tricia Brand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0190" cy="2360230"/>
                    </a:xfrm>
                    <a:prstGeom prst="rect">
                      <a:avLst/>
                    </a:prstGeom>
                    <a:noFill/>
                    <a:ln>
                      <a:noFill/>
                    </a:ln>
                  </pic:spPr>
                </pic:pic>
              </a:graphicData>
            </a:graphic>
          </wp:inline>
        </w:drawing>
      </w:r>
    </w:p>
    <w:p w:rsidR="00414B28" w:rsidRPr="002A310F" w:rsidRDefault="00414B28" w:rsidP="00414B28">
      <w:pPr>
        <w:ind w:right="851"/>
        <w:rPr>
          <w:rFonts w:ascii="Calibri" w:hAnsi="Calibri"/>
          <w:sz w:val="22"/>
          <w:szCs w:val="22"/>
        </w:rPr>
      </w:pPr>
      <w:r w:rsidRPr="002A310F">
        <w:rPr>
          <w:rFonts w:ascii="Calibri" w:hAnsi="Calibri"/>
          <w:sz w:val="22"/>
          <w:szCs w:val="22"/>
        </w:rPr>
        <w:t>© Julia Weil</w:t>
      </w:r>
    </w:p>
    <w:p w:rsidR="00414B28" w:rsidRDefault="00414B28" w:rsidP="00414B28">
      <w:pPr>
        <w:tabs>
          <w:tab w:val="left" w:pos="9000"/>
        </w:tabs>
        <w:ind w:right="850"/>
        <w:rPr>
          <w:rFonts w:ascii="Calibri" w:hAnsi="Calibri" w:cs="Calibri"/>
          <w:b/>
          <w:noProof/>
          <w:sz w:val="22"/>
          <w:szCs w:val="22"/>
        </w:rPr>
      </w:pPr>
    </w:p>
    <w:p w:rsidR="00414B28" w:rsidRDefault="00414B28" w:rsidP="00414B28">
      <w:pPr>
        <w:tabs>
          <w:tab w:val="left" w:pos="9000"/>
        </w:tabs>
        <w:ind w:right="850"/>
        <w:rPr>
          <w:rFonts w:ascii="Calibri" w:hAnsi="Calibri" w:cs="Calibri"/>
          <w:b/>
          <w:noProof/>
          <w:sz w:val="22"/>
          <w:szCs w:val="22"/>
        </w:rPr>
      </w:pPr>
      <w:r w:rsidRPr="000836C5">
        <w:rPr>
          <w:rFonts w:ascii="Calibri" w:hAnsi="Calibri" w:cs="Calibri"/>
          <w:b/>
          <w:noProof/>
          <w:sz w:val="22"/>
          <w:szCs w:val="22"/>
        </w:rPr>
        <w:t>Die Autorin</w:t>
      </w:r>
    </w:p>
    <w:p w:rsidR="00414B28" w:rsidRPr="00DF07C9" w:rsidRDefault="00414B28" w:rsidP="00414B28">
      <w:pPr>
        <w:tabs>
          <w:tab w:val="left" w:pos="9000"/>
        </w:tabs>
        <w:ind w:right="850"/>
        <w:rPr>
          <w:rFonts w:ascii="Calibri" w:hAnsi="Calibri" w:cs="Calibri"/>
          <w:sz w:val="22"/>
          <w:szCs w:val="22"/>
        </w:rPr>
      </w:pPr>
      <w:r w:rsidRPr="000836C5">
        <w:rPr>
          <w:rFonts w:ascii="Calibri" w:hAnsi="Calibri" w:cs="Calibri"/>
          <w:noProof/>
          <w:sz w:val="22"/>
          <w:szCs w:val="22"/>
        </w:rPr>
        <w:t>Patricia Brandt stammt gebürtig aus Neustadt am Rübenberge. Nach ihrem Germanistikstudium in Bremen hat sie bei der Nordsee-Zeitung volontiert und seitdem für verschiedene Medien (darunter Focus, dpa, NDR Fernsehen) gearbeitet. Seit mehr als 20 Jahren ist sie als Redakteurin für den Bremer Weser-Kurier tätig und schreibt auch Kolumnen für den Burda-Verlag. Den Bienen in ihrem Garten hat die Autorin eine eigene Zeitungsserie „Die Bienenmutter“ gewidmet: Mehr als ein Jahr lang berichtete sie über ihre Anfänge als Imkerin. Patricia Brandt lebt mit ihrem Mann, zwei Kindern, einem Hund und inzwischen drei Bienenvölkern in der Nähe von Bremen.</w:t>
      </w:r>
    </w:p>
    <w:p w:rsidR="00414B28" w:rsidRPr="00DF07C9" w:rsidRDefault="00414B28" w:rsidP="00414B28">
      <w:pPr>
        <w:tabs>
          <w:tab w:val="left" w:pos="9000"/>
        </w:tabs>
        <w:spacing w:before="120"/>
        <w:ind w:right="850"/>
        <w:rPr>
          <w:rFonts w:ascii="Calibri" w:hAnsi="Calibri" w:cs="Calibri"/>
          <w:sz w:val="22"/>
          <w:szCs w:val="22"/>
        </w:rPr>
      </w:pPr>
    </w:p>
    <w:p w:rsidR="00414B28" w:rsidRPr="001164EF" w:rsidRDefault="00414B28" w:rsidP="00414B28">
      <w:pPr>
        <w:tabs>
          <w:tab w:val="left" w:pos="9000"/>
        </w:tabs>
        <w:ind w:right="851"/>
        <w:rPr>
          <w:rFonts w:ascii="Calibri" w:hAnsi="Calibri" w:cs="Calibri"/>
          <w:b/>
          <w:sz w:val="22"/>
          <w:szCs w:val="22"/>
        </w:rPr>
      </w:pPr>
      <w:r w:rsidRPr="001164EF">
        <w:rPr>
          <w:rFonts w:ascii="Calibri" w:hAnsi="Calibri" w:cs="Calibri"/>
          <w:b/>
          <w:sz w:val="22"/>
          <w:szCs w:val="22"/>
        </w:rPr>
        <w:t xml:space="preserve">Kontaktadresse: </w:t>
      </w:r>
    </w:p>
    <w:p w:rsidR="00414B28" w:rsidRDefault="00414B28" w:rsidP="001164EF">
      <w:pPr>
        <w:tabs>
          <w:tab w:val="left" w:pos="9000"/>
        </w:tabs>
        <w:ind w:right="851"/>
        <w:rPr>
          <w:rFonts w:ascii="Calibri" w:hAnsi="Calibri" w:cs="Calibri"/>
          <w:bCs/>
          <w:sz w:val="22"/>
          <w:szCs w:val="22"/>
        </w:rPr>
      </w:pPr>
    </w:p>
    <w:p w:rsidR="00414B28" w:rsidRPr="000C3D01" w:rsidRDefault="00414B28"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414B28" w:rsidRPr="001164EF" w:rsidRDefault="00414B28" w:rsidP="001164EF">
      <w:pPr>
        <w:tabs>
          <w:tab w:val="left" w:pos="9000"/>
        </w:tabs>
        <w:ind w:right="851"/>
        <w:rPr>
          <w:rFonts w:ascii="Calibri" w:hAnsi="Calibri" w:cs="Calibri"/>
          <w:sz w:val="22"/>
          <w:szCs w:val="22"/>
        </w:rPr>
      </w:pPr>
      <w:r>
        <w:rPr>
          <w:rFonts w:ascii="Calibri" w:hAnsi="Calibri" w:cs="Calibri"/>
          <w:sz w:val="22"/>
          <w:szCs w:val="22"/>
        </w:rPr>
        <w:t>Petra Asprion</w:t>
      </w:r>
    </w:p>
    <w:p w:rsidR="00414B28" w:rsidRPr="001164EF" w:rsidRDefault="00414B28"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414B28" w:rsidRPr="001164EF" w:rsidRDefault="00414B28"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414B28" w:rsidRPr="001164EF" w:rsidRDefault="00414B28"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414B28" w:rsidRPr="00784DDE" w:rsidRDefault="00414B28"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414B28" w:rsidRPr="00937B92" w:rsidRDefault="00414B28" w:rsidP="001164EF">
      <w:pPr>
        <w:tabs>
          <w:tab w:val="left" w:pos="9000"/>
        </w:tabs>
        <w:ind w:right="851"/>
        <w:rPr>
          <w:rFonts w:ascii="Calibri" w:hAnsi="Calibri" w:cs="Calibri"/>
          <w:sz w:val="22"/>
          <w:szCs w:val="22"/>
          <w:lang w:val="fr-FR"/>
        </w:rPr>
      </w:pPr>
      <w:r w:rsidRPr="00937B92">
        <w:rPr>
          <w:rFonts w:ascii="Calibri" w:hAnsi="Calibri" w:cs="Calibri"/>
          <w:sz w:val="22"/>
          <w:szCs w:val="22"/>
          <w:lang w:val="fr-FR"/>
        </w:rPr>
        <w:t>petra.asprion@gmeiner-verlag.de</w:t>
      </w:r>
    </w:p>
    <w:p w:rsidR="00414B28" w:rsidRPr="00E25A57" w:rsidRDefault="00414B28" w:rsidP="001164EF">
      <w:pPr>
        <w:tabs>
          <w:tab w:val="left" w:pos="9000"/>
        </w:tabs>
        <w:ind w:right="851"/>
        <w:rPr>
          <w:rFonts w:ascii="Calibri" w:hAnsi="Calibri" w:cs="Calibri"/>
          <w:sz w:val="22"/>
          <w:szCs w:val="22"/>
          <w:lang w:val="fr-FR"/>
        </w:rPr>
      </w:pPr>
      <w:r w:rsidRPr="00E25A57">
        <w:rPr>
          <w:rFonts w:ascii="Calibri" w:hAnsi="Calibri" w:cs="Calibri"/>
          <w:sz w:val="22"/>
          <w:szCs w:val="22"/>
          <w:lang w:val="fr-FR"/>
        </w:rPr>
        <w:t>www.gmeiner-verlag.de</w:t>
      </w:r>
    </w:p>
    <w:p w:rsidR="00414B28" w:rsidRPr="00E25A57" w:rsidRDefault="00414B28" w:rsidP="001164EF">
      <w:pPr>
        <w:tabs>
          <w:tab w:val="left" w:pos="9000"/>
        </w:tabs>
        <w:ind w:right="851"/>
        <w:rPr>
          <w:rFonts w:ascii="Calibri" w:hAnsi="Calibri" w:cs="Calibri"/>
          <w:sz w:val="22"/>
          <w:szCs w:val="22"/>
          <w:lang w:val="fr-FR"/>
        </w:rPr>
      </w:pPr>
    </w:p>
    <w:p w:rsidR="00414B28" w:rsidRPr="00E25A57" w:rsidRDefault="00414B28" w:rsidP="001164EF">
      <w:pPr>
        <w:tabs>
          <w:tab w:val="left" w:pos="9000"/>
        </w:tabs>
        <w:ind w:right="851"/>
        <w:rPr>
          <w:rFonts w:ascii="Calibri" w:hAnsi="Calibri" w:cs="Calibri"/>
          <w:sz w:val="22"/>
          <w:szCs w:val="22"/>
          <w:lang w:val="fr-FR"/>
        </w:rPr>
      </w:pPr>
    </w:p>
    <w:p w:rsidR="00414B28" w:rsidRDefault="00414B28"/>
    <w:sectPr w:rsidR="00414B28" w:rsidSect="00414B28">
      <w:headerReference w:type="default" r:id="rId12"/>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4B28" w:rsidRDefault="00414B28" w:rsidP="00A923F4">
      <w:r>
        <w:separator/>
      </w:r>
    </w:p>
  </w:endnote>
  <w:endnote w:type="continuationSeparator" w:id="0">
    <w:p w:rsidR="00414B28" w:rsidRDefault="00414B28"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0000000000000000000"/>
    <w:charset w:val="00"/>
    <w:family w:val="roman"/>
    <w:notTrueType/>
    <w:pitch w:val="variable"/>
    <w:sig w:usb0="800000AF" w:usb1="5000204A"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4B28" w:rsidRDefault="00414B28" w:rsidP="00A923F4">
      <w:r>
        <w:separator/>
      </w:r>
    </w:p>
  </w:footnote>
  <w:footnote w:type="continuationSeparator" w:id="0">
    <w:p w:rsidR="00414B28" w:rsidRDefault="00414B28"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B15" w:rsidRDefault="00A74B15">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076A8"/>
    <w:rsid w:val="00030DF0"/>
    <w:rsid w:val="00035D3C"/>
    <w:rsid w:val="00051C4E"/>
    <w:rsid w:val="00061AFD"/>
    <w:rsid w:val="0007604E"/>
    <w:rsid w:val="000833B5"/>
    <w:rsid w:val="0009163E"/>
    <w:rsid w:val="000923CA"/>
    <w:rsid w:val="000A1041"/>
    <w:rsid w:val="000A418B"/>
    <w:rsid w:val="000B258E"/>
    <w:rsid w:val="000B2B80"/>
    <w:rsid w:val="000B51C4"/>
    <w:rsid w:val="000C3D01"/>
    <w:rsid w:val="000F45B4"/>
    <w:rsid w:val="00113FCD"/>
    <w:rsid w:val="001164EF"/>
    <w:rsid w:val="00120B42"/>
    <w:rsid w:val="00121D28"/>
    <w:rsid w:val="00130025"/>
    <w:rsid w:val="00132714"/>
    <w:rsid w:val="00132B68"/>
    <w:rsid w:val="00135DD5"/>
    <w:rsid w:val="001409B9"/>
    <w:rsid w:val="001467C6"/>
    <w:rsid w:val="0014687E"/>
    <w:rsid w:val="00150984"/>
    <w:rsid w:val="00180073"/>
    <w:rsid w:val="0019072F"/>
    <w:rsid w:val="0019341F"/>
    <w:rsid w:val="001A50DA"/>
    <w:rsid w:val="001B15C3"/>
    <w:rsid w:val="001B6B85"/>
    <w:rsid w:val="001C06E2"/>
    <w:rsid w:val="001D4E6A"/>
    <w:rsid w:val="001E45C2"/>
    <w:rsid w:val="00201255"/>
    <w:rsid w:val="00214B7A"/>
    <w:rsid w:val="002246C9"/>
    <w:rsid w:val="00244BA1"/>
    <w:rsid w:val="002478D2"/>
    <w:rsid w:val="00253DA5"/>
    <w:rsid w:val="00262D02"/>
    <w:rsid w:val="0027118F"/>
    <w:rsid w:val="00276BD1"/>
    <w:rsid w:val="002906E4"/>
    <w:rsid w:val="00290F22"/>
    <w:rsid w:val="002A041B"/>
    <w:rsid w:val="002A5144"/>
    <w:rsid w:val="002A6AC5"/>
    <w:rsid w:val="002B1B5E"/>
    <w:rsid w:val="002B240A"/>
    <w:rsid w:val="002B2DEF"/>
    <w:rsid w:val="002B767E"/>
    <w:rsid w:val="002C26A1"/>
    <w:rsid w:val="002C545B"/>
    <w:rsid w:val="002D644C"/>
    <w:rsid w:val="002D7638"/>
    <w:rsid w:val="002E46D8"/>
    <w:rsid w:val="002E5ADB"/>
    <w:rsid w:val="002F0E34"/>
    <w:rsid w:val="00303B39"/>
    <w:rsid w:val="00306311"/>
    <w:rsid w:val="00311241"/>
    <w:rsid w:val="00317BAC"/>
    <w:rsid w:val="00333664"/>
    <w:rsid w:val="00333EB3"/>
    <w:rsid w:val="0033412C"/>
    <w:rsid w:val="0034543E"/>
    <w:rsid w:val="00363F21"/>
    <w:rsid w:val="003679EF"/>
    <w:rsid w:val="00367C10"/>
    <w:rsid w:val="00376FC0"/>
    <w:rsid w:val="00384524"/>
    <w:rsid w:val="00385AB9"/>
    <w:rsid w:val="00390F50"/>
    <w:rsid w:val="00391872"/>
    <w:rsid w:val="003A2A75"/>
    <w:rsid w:val="003A2E32"/>
    <w:rsid w:val="003A5E12"/>
    <w:rsid w:val="003C23DF"/>
    <w:rsid w:val="003C74D6"/>
    <w:rsid w:val="003D1CC8"/>
    <w:rsid w:val="003D21DE"/>
    <w:rsid w:val="003E0505"/>
    <w:rsid w:val="003E69CF"/>
    <w:rsid w:val="00400565"/>
    <w:rsid w:val="00407520"/>
    <w:rsid w:val="00407BF6"/>
    <w:rsid w:val="00414B28"/>
    <w:rsid w:val="00436054"/>
    <w:rsid w:val="0043624B"/>
    <w:rsid w:val="004435D3"/>
    <w:rsid w:val="00443DEC"/>
    <w:rsid w:val="00446525"/>
    <w:rsid w:val="0044741F"/>
    <w:rsid w:val="00447AFF"/>
    <w:rsid w:val="00452F8D"/>
    <w:rsid w:val="00453235"/>
    <w:rsid w:val="00485FCF"/>
    <w:rsid w:val="00486EB3"/>
    <w:rsid w:val="004878E2"/>
    <w:rsid w:val="00491148"/>
    <w:rsid w:val="00496EB9"/>
    <w:rsid w:val="004A1450"/>
    <w:rsid w:val="004D57E6"/>
    <w:rsid w:val="004D7B44"/>
    <w:rsid w:val="004E2334"/>
    <w:rsid w:val="004E353C"/>
    <w:rsid w:val="004E4D5C"/>
    <w:rsid w:val="004F67FB"/>
    <w:rsid w:val="00502112"/>
    <w:rsid w:val="00504E95"/>
    <w:rsid w:val="005203F9"/>
    <w:rsid w:val="005358A3"/>
    <w:rsid w:val="00550E99"/>
    <w:rsid w:val="005513CF"/>
    <w:rsid w:val="005635F0"/>
    <w:rsid w:val="005725F6"/>
    <w:rsid w:val="0058015E"/>
    <w:rsid w:val="0058668B"/>
    <w:rsid w:val="00591EDE"/>
    <w:rsid w:val="005A03F4"/>
    <w:rsid w:val="005B406B"/>
    <w:rsid w:val="005B6CDE"/>
    <w:rsid w:val="005C073C"/>
    <w:rsid w:val="005E47F2"/>
    <w:rsid w:val="005F4F9B"/>
    <w:rsid w:val="006042D3"/>
    <w:rsid w:val="00624814"/>
    <w:rsid w:val="00624FC7"/>
    <w:rsid w:val="0062520D"/>
    <w:rsid w:val="00626007"/>
    <w:rsid w:val="006361E6"/>
    <w:rsid w:val="00660DF0"/>
    <w:rsid w:val="00662C8F"/>
    <w:rsid w:val="00663C12"/>
    <w:rsid w:val="006679E4"/>
    <w:rsid w:val="0067719B"/>
    <w:rsid w:val="00683071"/>
    <w:rsid w:val="00683EF5"/>
    <w:rsid w:val="00694F07"/>
    <w:rsid w:val="00697669"/>
    <w:rsid w:val="006A212E"/>
    <w:rsid w:val="006C3CB2"/>
    <w:rsid w:val="006C5C6A"/>
    <w:rsid w:val="006E4C36"/>
    <w:rsid w:val="00702056"/>
    <w:rsid w:val="00705490"/>
    <w:rsid w:val="00722B94"/>
    <w:rsid w:val="00726EFB"/>
    <w:rsid w:val="00734608"/>
    <w:rsid w:val="00736DEF"/>
    <w:rsid w:val="00743C39"/>
    <w:rsid w:val="00751884"/>
    <w:rsid w:val="007530C4"/>
    <w:rsid w:val="007571B6"/>
    <w:rsid w:val="007628F2"/>
    <w:rsid w:val="00765750"/>
    <w:rsid w:val="00767508"/>
    <w:rsid w:val="00784DDE"/>
    <w:rsid w:val="00786B2A"/>
    <w:rsid w:val="007A0F0B"/>
    <w:rsid w:val="007A68CC"/>
    <w:rsid w:val="007A7D50"/>
    <w:rsid w:val="007B629B"/>
    <w:rsid w:val="007B7BEA"/>
    <w:rsid w:val="007E354A"/>
    <w:rsid w:val="007E4613"/>
    <w:rsid w:val="007F127E"/>
    <w:rsid w:val="00814AAD"/>
    <w:rsid w:val="00830932"/>
    <w:rsid w:val="00835E72"/>
    <w:rsid w:val="00836548"/>
    <w:rsid w:val="00842974"/>
    <w:rsid w:val="00844AE1"/>
    <w:rsid w:val="00857580"/>
    <w:rsid w:val="00863460"/>
    <w:rsid w:val="008733DF"/>
    <w:rsid w:val="0087368E"/>
    <w:rsid w:val="00885C3B"/>
    <w:rsid w:val="008A060D"/>
    <w:rsid w:val="008A1E40"/>
    <w:rsid w:val="008A52D8"/>
    <w:rsid w:val="008A77B6"/>
    <w:rsid w:val="008B1B11"/>
    <w:rsid w:val="008C0BA5"/>
    <w:rsid w:val="008C43AF"/>
    <w:rsid w:val="008E0239"/>
    <w:rsid w:val="008E3B36"/>
    <w:rsid w:val="008E474D"/>
    <w:rsid w:val="008F7EBA"/>
    <w:rsid w:val="009303A7"/>
    <w:rsid w:val="00936F20"/>
    <w:rsid w:val="009376A4"/>
    <w:rsid w:val="00937B92"/>
    <w:rsid w:val="00953CD7"/>
    <w:rsid w:val="009631EC"/>
    <w:rsid w:val="009677D1"/>
    <w:rsid w:val="009744AD"/>
    <w:rsid w:val="00982E12"/>
    <w:rsid w:val="0099768A"/>
    <w:rsid w:val="009C1D35"/>
    <w:rsid w:val="009C4A0F"/>
    <w:rsid w:val="009D37F0"/>
    <w:rsid w:val="009F012E"/>
    <w:rsid w:val="009F1C2B"/>
    <w:rsid w:val="009F477D"/>
    <w:rsid w:val="009F555E"/>
    <w:rsid w:val="009F7E59"/>
    <w:rsid w:val="00A13D4E"/>
    <w:rsid w:val="00A629A3"/>
    <w:rsid w:val="00A74B15"/>
    <w:rsid w:val="00A77252"/>
    <w:rsid w:val="00A806DA"/>
    <w:rsid w:val="00A80FB6"/>
    <w:rsid w:val="00A8152D"/>
    <w:rsid w:val="00A923F4"/>
    <w:rsid w:val="00A976E3"/>
    <w:rsid w:val="00AA37BC"/>
    <w:rsid w:val="00AB1EA7"/>
    <w:rsid w:val="00AB403A"/>
    <w:rsid w:val="00AC378B"/>
    <w:rsid w:val="00AD50A2"/>
    <w:rsid w:val="00AE04FF"/>
    <w:rsid w:val="00AE6B44"/>
    <w:rsid w:val="00B1269D"/>
    <w:rsid w:val="00B17484"/>
    <w:rsid w:val="00B22E8B"/>
    <w:rsid w:val="00B259F4"/>
    <w:rsid w:val="00B30B95"/>
    <w:rsid w:val="00B32CF8"/>
    <w:rsid w:val="00B32ED8"/>
    <w:rsid w:val="00B43AD0"/>
    <w:rsid w:val="00B445E6"/>
    <w:rsid w:val="00B44FF8"/>
    <w:rsid w:val="00B529EC"/>
    <w:rsid w:val="00B53A12"/>
    <w:rsid w:val="00B54427"/>
    <w:rsid w:val="00B65720"/>
    <w:rsid w:val="00B66706"/>
    <w:rsid w:val="00B75512"/>
    <w:rsid w:val="00B91600"/>
    <w:rsid w:val="00B92EA5"/>
    <w:rsid w:val="00B969BE"/>
    <w:rsid w:val="00BA352E"/>
    <w:rsid w:val="00BA6106"/>
    <w:rsid w:val="00BA7841"/>
    <w:rsid w:val="00BB2B5B"/>
    <w:rsid w:val="00BE2095"/>
    <w:rsid w:val="00BF667C"/>
    <w:rsid w:val="00BF6F4B"/>
    <w:rsid w:val="00C008CA"/>
    <w:rsid w:val="00C1216C"/>
    <w:rsid w:val="00C137E1"/>
    <w:rsid w:val="00C2022D"/>
    <w:rsid w:val="00C210E8"/>
    <w:rsid w:val="00C217C4"/>
    <w:rsid w:val="00C2794A"/>
    <w:rsid w:val="00C33122"/>
    <w:rsid w:val="00C354F3"/>
    <w:rsid w:val="00C54456"/>
    <w:rsid w:val="00C935C9"/>
    <w:rsid w:val="00C960C5"/>
    <w:rsid w:val="00C96299"/>
    <w:rsid w:val="00C97A22"/>
    <w:rsid w:val="00CA1A59"/>
    <w:rsid w:val="00CA4E7C"/>
    <w:rsid w:val="00CB0D4D"/>
    <w:rsid w:val="00CC1358"/>
    <w:rsid w:val="00CD250A"/>
    <w:rsid w:val="00CD50E6"/>
    <w:rsid w:val="00CD73E1"/>
    <w:rsid w:val="00CE7469"/>
    <w:rsid w:val="00CE7C46"/>
    <w:rsid w:val="00CF00FE"/>
    <w:rsid w:val="00CF06A3"/>
    <w:rsid w:val="00CF3CFE"/>
    <w:rsid w:val="00CF7057"/>
    <w:rsid w:val="00D0479E"/>
    <w:rsid w:val="00D06FA2"/>
    <w:rsid w:val="00D24E07"/>
    <w:rsid w:val="00D324B6"/>
    <w:rsid w:val="00D33EDF"/>
    <w:rsid w:val="00D357C4"/>
    <w:rsid w:val="00D45FCD"/>
    <w:rsid w:val="00D51D4B"/>
    <w:rsid w:val="00D6179F"/>
    <w:rsid w:val="00D73C76"/>
    <w:rsid w:val="00D7535E"/>
    <w:rsid w:val="00D81FBC"/>
    <w:rsid w:val="00D8231F"/>
    <w:rsid w:val="00DA0D21"/>
    <w:rsid w:val="00DA20A4"/>
    <w:rsid w:val="00DA6A6B"/>
    <w:rsid w:val="00DB15D6"/>
    <w:rsid w:val="00DB4B62"/>
    <w:rsid w:val="00DC2099"/>
    <w:rsid w:val="00DD68FD"/>
    <w:rsid w:val="00DE6515"/>
    <w:rsid w:val="00DE6A5D"/>
    <w:rsid w:val="00DF07C9"/>
    <w:rsid w:val="00E01DBC"/>
    <w:rsid w:val="00E0377F"/>
    <w:rsid w:val="00E11E05"/>
    <w:rsid w:val="00E16178"/>
    <w:rsid w:val="00E207C3"/>
    <w:rsid w:val="00E25A57"/>
    <w:rsid w:val="00E31353"/>
    <w:rsid w:val="00E44C8F"/>
    <w:rsid w:val="00E470FF"/>
    <w:rsid w:val="00E53685"/>
    <w:rsid w:val="00E56398"/>
    <w:rsid w:val="00E759BB"/>
    <w:rsid w:val="00E945F7"/>
    <w:rsid w:val="00EC4765"/>
    <w:rsid w:val="00EC559A"/>
    <w:rsid w:val="00EC6FAC"/>
    <w:rsid w:val="00ED77D0"/>
    <w:rsid w:val="00EE7BFE"/>
    <w:rsid w:val="00EF6C99"/>
    <w:rsid w:val="00F018AD"/>
    <w:rsid w:val="00F02436"/>
    <w:rsid w:val="00F13405"/>
    <w:rsid w:val="00F27613"/>
    <w:rsid w:val="00F27A96"/>
    <w:rsid w:val="00F35304"/>
    <w:rsid w:val="00F36709"/>
    <w:rsid w:val="00F4285C"/>
    <w:rsid w:val="00F559A1"/>
    <w:rsid w:val="00F57745"/>
    <w:rsid w:val="00F642DB"/>
    <w:rsid w:val="00F81D87"/>
    <w:rsid w:val="00F84E99"/>
    <w:rsid w:val="00F96698"/>
    <w:rsid w:val="00FA4C02"/>
    <w:rsid w:val="00FC1DE8"/>
    <w:rsid w:val="00FC3E8E"/>
    <w:rsid w:val="00FC760B"/>
    <w:rsid w:val="00FD4076"/>
    <w:rsid w:val="00FD765C"/>
    <w:rsid w:val="00FE39C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77F818C-D136-466F-BB1B-D99B8D5DF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28333.jp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https://www.gmeiner-verlag.de/images/verlag/autoren/print/brandt-patricia-1291.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E5E8CE-9748-42D4-AFFE-B9FDA5694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788</Words>
  <Characters>4971</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Wendler</dc:creator>
  <cp:lastModifiedBy>Petra Asprion</cp:lastModifiedBy>
  <cp:revision>1</cp:revision>
  <dcterms:created xsi:type="dcterms:W3CDTF">2021-01-05T09:52:00Z</dcterms:created>
  <dcterms:modified xsi:type="dcterms:W3CDTF">2021-01-05T10:04:00Z</dcterms:modified>
</cp:coreProperties>
</file>